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4D9" w:rsidRDefault="00E04A22">
      <w:pPr>
        <w:spacing w:after="0" w:line="48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SUPPLEMENTARY MATERIAL</w:t>
      </w:r>
    </w:p>
    <w:p w:rsidR="006744D9" w:rsidRDefault="006744D9">
      <w:pPr>
        <w:spacing w:after="0" w:line="480" w:lineRule="auto"/>
        <w:rPr>
          <w:rFonts w:ascii="Times New Roman" w:eastAsia="Times New Roman" w:hAnsi="Times New Roman" w:cs="Times New Roman"/>
        </w:rPr>
      </w:pPr>
    </w:p>
    <w:p w:rsidR="006744D9" w:rsidRDefault="00555B59">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color w:val="000000"/>
        </w:rPr>
        <w:t xml:space="preserve">Advancing probabilistic risk assessment of perfluorooctanoic acid through integration of </w:t>
      </w:r>
      <w:r>
        <w:rPr>
          <w:rFonts w:ascii="Times New Roman" w:eastAsia="Times New Roman" w:hAnsi="Times New Roman" w:cs="Times New Roman"/>
          <w:b/>
          <w:i/>
          <w:color w:val="000000"/>
        </w:rPr>
        <w:t>in vitro</w:t>
      </w:r>
      <w:r>
        <w:rPr>
          <w:rFonts w:ascii="Times New Roman" w:eastAsia="Times New Roman" w:hAnsi="Times New Roman" w:cs="Times New Roman"/>
          <w:b/>
          <w:color w:val="000000"/>
        </w:rPr>
        <w:t xml:space="preserve"> data and physiologically based toxicokinetic modeling coupled with population-specific analysis</w:t>
      </w:r>
    </w:p>
    <w:p w:rsidR="006744D9" w:rsidRDefault="00E04A22">
      <w:pPr>
        <w:spacing w:after="0" w:line="480" w:lineRule="auto"/>
        <w:rPr>
          <w:rFonts w:ascii="Times New Roman" w:eastAsia="Times New Roman" w:hAnsi="Times New Roman" w:cs="Times New Roman"/>
          <w:b/>
        </w:rPr>
      </w:pPr>
      <w:r>
        <w:rPr>
          <w:rFonts w:ascii="Times New Roman" w:eastAsia="Times New Roman" w:hAnsi="Times New Roman" w:cs="Times New Roman"/>
          <w:b/>
        </w:rPr>
        <w:t xml:space="preserve"> </w:t>
      </w:r>
    </w:p>
    <w:p w:rsidR="006744D9" w:rsidRDefault="00E04A22">
      <w:pPr>
        <w:spacing w:after="0" w:line="480" w:lineRule="auto"/>
        <w:jc w:val="center"/>
        <w:rPr>
          <w:rFonts w:ascii="Times New Roman" w:eastAsia="Times New Roman" w:hAnsi="Times New Roman" w:cs="Times New Roman"/>
        </w:rPr>
      </w:pPr>
      <w:proofErr w:type="spellStart"/>
      <w:r>
        <w:rPr>
          <w:rFonts w:ascii="Times New Roman" w:eastAsia="Times New Roman" w:hAnsi="Times New Roman" w:cs="Times New Roman"/>
        </w:rPr>
        <w:t>Marija</w:t>
      </w:r>
      <w:proofErr w:type="spellEnd"/>
      <w:r>
        <w:rPr>
          <w:rFonts w:ascii="Times New Roman" w:eastAsia="Times New Roman" w:hAnsi="Times New Roman" w:cs="Times New Roman"/>
        </w:rPr>
        <w:t xml:space="preserve"> Opacic</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Nemanja</w:t>
      </w:r>
      <w:proofErr w:type="spellEnd"/>
      <w:r>
        <w:rPr>
          <w:rFonts w:ascii="Times New Roman" w:eastAsia="Times New Roman" w:hAnsi="Times New Roman" w:cs="Times New Roman"/>
        </w:rPr>
        <w:t xml:space="preserve"> Todorovic</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Mladena</w:t>
      </w:r>
      <w:proofErr w:type="spellEnd"/>
      <w:r>
        <w:rPr>
          <w:rFonts w:ascii="Times New Roman" w:eastAsia="Times New Roman" w:hAnsi="Times New Roman" w:cs="Times New Roman"/>
        </w:rPr>
        <w:t xml:space="preserve"> Lalic-Popovic</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Bojana</w:t>
      </w:r>
      <w:proofErr w:type="spellEnd"/>
      <w:r>
        <w:rPr>
          <w:rFonts w:ascii="Times New Roman" w:eastAsia="Times New Roman" w:hAnsi="Times New Roman" w:cs="Times New Roman"/>
        </w:rPr>
        <w:t xml:space="preserve"> Stanic</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Nebojsa</w:t>
      </w:r>
      <w:proofErr w:type="spellEnd"/>
      <w:r>
        <w:rPr>
          <w:rFonts w:ascii="Times New Roman" w:eastAsia="Times New Roman" w:hAnsi="Times New Roman" w:cs="Times New Roman"/>
        </w:rPr>
        <w:t xml:space="preserve"> Andric</w:t>
      </w:r>
      <w:r>
        <w:rPr>
          <w:rFonts w:ascii="Times New Roman" w:eastAsia="Times New Roman" w:hAnsi="Times New Roman" w:cs="Times New Roman"/>
          <w:vertAlign w:val="superscript"/>
        </w:rPr>
        <w:t>1,*</w:t>
      </w:r>
    </w:p>
    <w:p w:rsidR="006744D9" w:rsidRDefault="006744D9">
      <w:pPr>
        <w:spacing w:after="0" w:line="480" w:lineRule="auto"/>
        <w:jc w:val="center"/>
        <w:rPr>
          <w:rFonts w:ascii="Times New Roman" w:eastAsia="Times New Roman" w:hAnsi="Times New Roman" w:cs="Times New Roman"/>
        </w:rPr>
      </w:pPr>
    </w:p>
    <w:p w:rsidR="006744D9" w:rsidRDefault="00E04A22">
      <w:pPr>
        <w:spacing w:after="0" w:line="480" w:lineRule="auto"/>
        <w:ind w:hanging="2"/>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1 </w:t>
      </w:r>
      <w:r>
        <w:rPr>
          <w:rFonts w:ascii="Times New Roman" w:eastAsia="Times New Roman" w:hAnsi="Times New Roman" w:cs="Times New Roman"/>
        </w:rPr>
        <w:t>University of Novi Sad, Faculty of Sciences, Department of Biology and Ecology, Serbia</w:t>
      </w:r>
    </w:p>
    <w:p w:rsidR="006744D9" w:rsidRDefault="00E04A22">
      <w:pPr>
        <w:spacing w:after="0" w:line="480" w:lineRule="auto"/>
        <w:ind w:hanging="2"/>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2 </w:t>
      </w:r>
      <w:proofErr w:type="gramStart"/>
      <w:r>
        <w:rPr>
          <w:rFonts w:ascii="Times New Roman" w:eastAsia="Times New Roman" w:hAnsi="Times New Roman" w:cs="Times New Roman"/>
        </w:rPr>
        <w:t>University</w:t>
      </w:r>
      <w:proofErr w:type="gramEnd"/>
      <w:r>
        <w:rPr>
          <w:rFonts w:ascii="Times New Roman" w:eastAsia="Times New Roman" w:hAnsi="Times New Roman" w:cs="Times New Roman"/>
        </w:rPr>
        <w:t xml:space="preserve"> of Novi Sad, Faculty of Medicine, </w:t>
      </w:r>
      <w:r w:rsidRPr="009070DC">
        <w:rPr>
          <w:rFonts w:ascii="Times New Roman" w:eastAsia="Times New Roman" w:hAnsi="Times New Roman" w:cs="Times New Roman"/>
        </w:rPr>
        <w:t>D</w:t>
      </w:r>
      <w:r w:rsidR="008A4CC7">
        <w:rPr>
          <w:rFonts w:ascii="Times New Roman" w:eastAsia="Times New Roman" w:hAnsi="Times New Roman" w:cs="Times New Roman"/>
        </w:rPr>
        <w:t>epartment of Pharmacy</w:t>
      </w:r>
      <w:r w:rsidRPr="009070DC">
        <w:rPr>
          <w:rFonts w:ascii="Times New Roman" w:eastAsia="Times New Roman" w:hAnsi="Times New Roman" w:cs="Times New Roman"/>
        </w:rPr>
        <w:t>, Serbia</w:t>
      </w:r>
    </w:p>
    <w:p w:rsidR="006744D9" w:rsidRDefault="006744D9">
      <w:pPr>
        <w:spacing w:after="0" w:line="480" w:lineRule="auto"/>
        <w:ind w:hanging="2"/>
        <w:jc w:val="center"/>
        <w:rPr>
          <w:rFonts w:ascii="Times New Roman" w:eastAsia="Times New Roman" w:hAnsi="Times New Roman" w:cs="Times New Roman"/>
        </w:rPr>
      </w:pPr>
    </w:p>
    <w:p w:rsidR="006744D9" w:rsidRDefault="00E04A22">
      <w:pPr>
        <w:spacing w:after="0" w:line="480" w:lineRule="auto"/>
        <w:ind w:hanging="2"/>
        <w:rPr>
          <w:rFonts w:ascii="Times New Roman" w:eastAsia="Times New Roman" w:hAnsi="Times New Roman" w:cs="Times New Roman"/>
        </w:rPr>
      </w:pPr>
      <w:r>
        <w:rPr>
          <w:rFonts w:ascii="Times New Roman" w:eastAsia="Times New Roman" w:hAnsi="Times New Roman" w:cs="Times New Roman"/>
        </w:rPr>
        <w:t xml:space="preserve">*Corresponding authors: </w:t>
      </w:r>
    </w:p>
    <w:p w:rsidR="006744D9" w:rsidRDefault="00E04A22">
      <w:pPr>
        <w:spacing w:after="0" w:line="480" w:lineRule="auto"/>
        <w:ind w:hanging="2"/>
        <w:rPr>
          <w:rFonts w:ascii="Times New Roman" w:eastAsia="Times New Roman" w:hAnsi="Times New Roman" w:cs="Times New Roman"/>
        </w:rPr>
      </w:pPr>
      <w:proofErr w:type="spellStart"/>
      <w:r>
        <w:rPr>
          <w:rFonts w:ascii="Times New Roman" w:eastAsia="Times New Roman" w:hAnsi="Times New Roman" w:cs="Times New Roman"/>
        </w:rPr>
        <w:t>Bojana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Stanic</w:t>
      </w:r>
      <w:proofErr w:type="spellEnd"/>
      <w:r>
        <w:rPr>
          <w:rFonts w:ascii="Times New Roman" w:eastAsia="Times New Roman" w:hAnsi="Times New Roman" w:cs="Times New Roman"/>
        </w:rPr>
        <w:t>, Ph.D.</w:t>
      </w:r>
    </w:p>
    <w:p w:rsidR="006744D9" w:rsidRDefault="00E04A22">
      <w:pPr>
        <w:spacing w:after="0" w:line="480" w:lineRule="auto"/>
        <w:rPr>
          <w:rFonts w:ascii="Times New Roman" w:eastAsia="Times New Roman" w:hAnsi="Times New Roman" w:cs="Times New Roman"/>
        </w:rPr>
      </w:pPr>
      <w:r>
        <w:rPr>
          <w:rFonts w:ascii="Times New Roman" w:eastAsia="Times New Roman" w:hAnsi="Times New Roman" w:cs="Times New Roman"/>
        </w:rPr>
        <w:t>University of Novi Sad, Faculty of Sciences, Department of Biology and Ecology</w:t>
      </w:r>
      <w:r>
        <w:rPr>
          <w:rFonts w:ascii="Times New Roman" w:eastAsia="Times New Roman" w:hAnsi="Times New Roman" w:cs="Times New Roman"/>
        </w:rPr>
        <w:br/>
      </w:r>
      <w:proofErr w:type="spellStart"/>
      <w:r>
        <w:rPr>
          <w:rFonts w:ascii="Times New Roman" w:eastAsia="Times New Roman" w:hAnsi="Times New Roman" w:cs="Times New Roman"/>
        </w:rPr>
        <w:t>Trg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Dositeja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Obradovica</w:t>
      </w:r>
      <w:proofErr w:type="spellEnd"/>
      <w:r>
        <w:rPr>
          <w:rFonts w:ascii="Times New Roman" w:eastAsia="Times New Roman" w:hAnsi="Times New Roman" w:cs="Times New Roman"/>
        </w:rPr>
        <w:t xml:space="preserve"> 2, 21000 Novi Sad, Serbia</w:t>
      </w:r>
      <w:r>
        <w:rPr>
          <w:rFonts w:ascii="Times New Roman" w:eastAsia="Times New Roman" w:hAnsi="Times New Roman" w:cs="Times New Roman"/>
        </w:rPr>
        <w:br/>
        <w:t>phone: +381 21 485 2675, fax: +381 21 450 620</w:t>
      </w:r>
      <w:r>
        <w:rPr>
          <w:rFonts w:ascii="Times New Roman" w:eastAsia="Times New Roman" w:hAnsi="Times New Roman" w:cs="Times New Roman"/>
        </w:rPr>
        <w:br/>
        <w:t xml:space="preserve">email: </w:t>
      </w:r>
      <w:hyperlink r:id="rId7">
        <w:r>
          <w:rPr>
            <w:rFonts w:ascii="Times New Roman" w:eastAsia="Times New Roman" w:hAnsi="Times New Roman" w:cs="Times New Roman"/>
            <w:color w:val="0000FF"/>
            <w:u w:val="single"/>
          </w:rPr>
          <w:t>bojana.stanic@dbe.uns.ac.rs</w:t>
        </w:r>
      </w:hyperlink>
      <w:r>
        <w:rPr>
          <w:rFonts w:ascii="Times New Roman" w:eastAsia="Times New Roman" w:hAnsi="Times New Roman" w:cs="Times New Roman"/>
        </w:rPr>
        <w:t>, ORCID: 0000-0002-3049-4190</w:t>
      </w:r>
    </w:p>
    <w:p w:rsidR="006744D9" w:rsidRDefault="006744D9">
      <w:pPr>
        <w:spacing w:after="0" w:line="480" w:lineRule="auto"/>
        <w:rPr>
          <w:rFonts w:ascii="Times New Roman" w:eastAsia="Times New Roman" w:hAnsi="Times New Roman" w:cs="Times New Roman"/>
        </w:rPr>
      </w:pPr>
    </w:p>
    <w:p w:rsidR="006744D9" w:rsidRDefault="00E04A22">
      <w:pPr>
        <w:spacing w:after="0" w:line="480" w:lineRule="auto"/>
        <w:ind w:hanging="2"/>
        <w:rPr>
          <w:rFonts w:ascii="Times New Roman" w:eastAsia="Times New Roman" w:hAnsi="Times New Roman" w:cs="Times New Roman"/>
        </w:rPr>
      </w:pPr>
      <w:r>
        <w:rPr>
          <w:rFonts w:ascii="Times New Roman" w:eastAsia="Times New Roman" w:hAnsi="Times New Roman" w:cs="Times New Roman"/>
        </w:rPr>
        <w:t>Nebojsa Andric, Ph.D.</w:t>
      </w:r>
    </w:p>
    <w:p w:rsidR="006744D9" w:rsidRDefault="00E04A22">
      <w:pPr>
        <w:spacing w:after="0" w:line="480" w:lineRule="auto"/>
        <w:rPr>
          <w:rFonts w:ascii="Times New Roman" w:eastAsia="Times New Roman" w:hAnsi="Times New Roman" w:cs="Times New Roman"/>
          <w:b/>
        </w:rPr>
      </w:pPr>
      <w:r>
        <w:rPr>
          <w:rFonts w:ascii="Times New Roman" w:eastAsia="Times New Roman" w:hAnsi="Times New Roman" w:cs="Times New Roman"/>
        </w:rPr>
        <w:t>University of Novi Sad, Faculty of Sciences, Department of Biology and Ecology</w:t>
      </w:r>
      <w:r>
        <w:rPr>
          <w:rFonts w:ascii="Times New Roman" w:eastAsia="Times New Roman" w:hAnsi="Times New Roman" w:cs="Times New Roman"/>
        </w:rPr>
        <w:br/>
      </w:r>
      <w:proofErr w:type="spellStart"/>
      <w:r>
        <w:rPr>
          <w:rFonts w:ascii="Times New Roman" w:eastAsia="Times New Roman" w:hAnsi="Times New Roman" w:cs="Times New Roman"/>
        </w:rPr>
        <w:t>Trg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Dositeja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Obradovica</w:t>
      </w:r>
      <w:proofErr w:type="spellEnd"/>
      <w:r>
        <w:rPr>
          <w:rFonts w:ascii="Times New Roman" w:eastAsia="Times New Roman" w:hAnsi="Times New Roman" w:cs="Times New Roman"/>
        </w:rPr>
        <w:t xml:space="preserve"> 2, 21000 Novi Sad, Serbia</w:t>
      </w:r>
      <w:r>
        <w:rPr>
          <w:rFonts w:ascii="Times New Roman" w:eastAsia="Times New Roman" w:hAnsi="Times New Roman" w:cs="Times New Roman"/>
        </w:rPr>
        <w:br/>
        <w:t>phone: +381 21 485 2675, fax: +381 21 450 620</w:t>
      </w:r>
      <w:r>
        <w:rPr>
          <w:rFonts w:ascii="Times New Roman" w:eastAsia="Times New Roman" w:hAnsi="Times New Roman" w:cs="Times New Roman"/>
        </w:rPr>
        <w:br/>
        <w:t xml:space="preserve">email: </w:t>
      </w:r>
      <w:hyperlink r:id="rId8">
        <w:r>
          <w:rPr>
            <w:rFonts w:ascii="Times New Roman" w:eastAsia="Times New Roman" w:hAnsi="Times New Roman" w:cs="Times New Roman"/>
            <w:color w:val="0000FF"/>
            <w:u w:val="single"/>
          </w:rPr>
          <w:t>nebojsa.andric@dbe.uns.ac.rs</w:t>
        </w:r>
      </w:hyperlink>
      <w:r>
        <w:rPr>
          <w:rFonts w:ascii="Times New Roman" w:eastAsia="Times New Roman" w:hAnsi="Times New Roman" w:cs="Times New Roman"/>
        </w:rPr>
        <w:t>, ORCID: 0000-0003-1025-8358</w:t>
      </w:r>
    </w:p>
    <w:p w:rsidR="006744D9" w:rsidRDefault="00E04A22">
      <w:pPr>
        <w:spacing w:after="0" w:line="240" w:lineRule="auto"/>
        <w:rPr>
          <w:rFonts w:ascii="Times New Roman" w:eastAsia="Times New Roman" w:hAnsi="Times New Roman" w:cs="Times New Roman"/>
          <w:b/>
        </w:rPr>
      </w:pPr>
      <w:r>
        <w:br w:type="page"/>
      </w:r>
    </w:p>
    <w:p w:rsidR="006744D9" w:rsidRDefault="00E04A22">
      <w:pPr>
        <w:spacing w:after="120" w:line="480" w:lineRule="auto"/>
        <w:rPr>
          <w:rFonts w:ascii="Times New Roman" w:eastAsia="Times New Roman" w:hAnsi="Times New Roman" w:cs="Times New Roman"/>
          <w:b/>
        </w:rPr>
      </w:pPr>
      <w:r>
        <w:rPr>
          <w:rFonts w:ascii="Times New Roman" w:eastAsia="Times New Roman" w:hAnsi="Times New Roman" w:cs="Times New Roman"/>
          <w:b/>
        </w:rPr>
        <w:lastRenderedPageBreak/>
        <w:t>SUPPLEMENTARY MATERIAL AND METHODS</w:t>
      </w:r>
    </w:p>
    <w:p w:rsidR="008A4CC7" w:rsidRPr="008A4CC7" w:rsidRDefault="008A4CC7" w:rsidP="008A4CC7">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sidRPr="008A4CC7">
        <w:rPr>
          <w:rFonts w:ascii="Times New Roman" w:eastAsia="Times New Roman" w:hAnsi="Times New Roman" w:cs="Times New Roman"/>
          <w:b/>
          <w:color w:val="000000"/>
        </w:rPr>
        <w:t>Chemicals</w:t>
      </w:r>
    </w:p>
    <w:p w:rsidR="008A4CC7" w:rsidRDefault="008A4CC7" w:rsidP="008A4CC7">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Perfluorooctanoic</w:t>
      </w:r>
      <w:proofErr w:type="spellEnd"/>
      <w:r>
        <w:rPr>
          <w:rFonts w:ascii="Times New Roman" w:eastAsia="Times New Roman" w:hAnsi="Times New Roman" w:cs="Times New Roman"/>
          <w:color w:val="000000"/>
        </w:rPr>
        <w:t xml:space="preserve"> acid (PFOA; </w:t>
      </w:r>
      <w:r w:rsidRPr="008A4CC7">
        <w:rPr>
          <w:rFonts w:ascii="Times New Roman" w:eastAsia="Times New Roman" w:hAnsi="Times New Roman" w:cs="Times New Roman"/>
          <w:color w:val="000000"/>
        </w:rPr>
        <w:t xml:space="preserve">chemical purity ≥95%), Dulbecco's Modified Eagle's Medium (DMEM) containing 4 </w:t>
      </w:r>
      <w:proofErr w:type="spellStart"/>
      <w:r w:rsidRPr="008A4CC7">
        <w:rPr>
          <w:rFonts w:ascii="Times New Roman" w:eastAsia="Times New Roman" w:hAnsi="Times New Roman" w:cs="Times New Roman"/>
          <w:color w:val="000000"/>
        </w:rPr>
        <w:t>mM</w:t>
      </w:r>
      <w:proofErr w:type="spellEnd"/>
      <w:r w:rsidRPr="008A4CC7">
        <w:rPr>
          <w:rFonts w:ascii="Times New Roman" w:eastAsia="Times New Roman" w:hAnsi="Times New Roman" w:cs="Times New Roman"/>
          <w:color w:val="000000"/>
        </w:rPr>
        <w:t xml:space="preserve"> L-glutamine and 4.5 g/L glucose, RPMI-1640 medium with 2 </w:t>
      </w:r>
      <w:proofErr w:type="spellStart"/>
      <w:r w:rsidRPr="008A4CC7">
        <w:rPr>
          <w:rFonts w:ascii="Times New Roman" w:eastAsia="Times New Roman" w:hAnsi="Times New Roman" w:cs="Times New Roman"/>
          <w:color w:val="000000"/>
        </w:rPr>
        <w:t>mM</w:t>
      </w:r>
      <w:proofErr w:type="spellEnd"/>
      <w:r w:rsidRPr="008A4CC7">
        <w:rPr>
          <w:rFonts w:ascii="Times New Roman" w:eastAsia="Times New Roman" w:hAnsi="Times New Roman" w:cs="Times New Roman"/>
          <w:color w:val="000000"/>
        </w:rPr>
        <w:t xml:space="preserve"> L-glutamine, 4.5 g/L glucose, and 25 </w:t>
      </w:r>
      <w:proofErr w:type="spellStart"/>
      <w:r w:rsidRPr="008A4CC7">
        <w:rPr>
          <w:rFonts w:ascii="Times New Roman" w:eastAsia="Times New Roman" w:hAnsi="Times New Roman" w:cs="Times New Roman"/>
          <w:color w:val="000000"/>
        </w:rPr>
        <w:t>mM</w:t>
      </w:r>
      <w:proofErr w:type="spellEnd"/>
      <w:r w:rsidRPr="008A4CC7">
        <w:rPr>
          <w:rFonts w:ascii="Times New Roman" w:eastAsia="Times New Roman" w:hAnsi="Times New Roman" w:cs="Times New Roman"/>
          <w:color w:val="000000"/>
        </w:rPr>
        <w:t xml:space="preserve"> HEPES, Hanks’ Balanced Salt Solution (HBSS) without phenol red, penicillin (10 000 IU/</w:t>
      </w:r>
      <w:proofErr w:type="spellStart"/>
      <w:r w:rsidRPr="008A4CC7">
        <w:rPr>
          <w:rFonts w:ascii="Times New Roman" w:eastAsia="Times New Roman" w:hAnsi="Times New Roman" w:cs="Times New Roman"/>
          <w:color w:val="000000"/>
        </w:rPr>
        <w:t>mL</w:t>
      </w:r>
      <w:proofErr w:type="spellEnd"/>
      <w:r w:rsidRPr="008A4CC7">
        <w:rPr>
          <w:rFonts w:ascii="Times New Roman" w:eastAsia="Times New Roman" w:hAnsi="Times New Roman" w:cs="Times New Roman"/>
          <w:color w:val="000000"/>
        </w:rPr>
        <w:t>)-streptomycin (10 mg/</w:t>
      </w:r>
      <w:proofErr w:type="spellStart"/>
      <w:r w:rsidRPr="008A4CC7">
        <w:rPr>
          <w:rFonts w:ascii="Times New Roman" w:eastAsia="Times New Roman" w:hAnsi="Times New Roman" w:cs="Times New Roman"/>
          <w:color w:val="000000"/>
        </w:rPr>
        <w:t>mL</w:t>
      </w:r>
      <w:proofErr w:type="spellEnd"/>
      <w:r w:rsidRPr="008A4CC7">
        <w:rPr>
          <w:rFonts w:ascii="Times New Roman" w:eastAsia="Times New Roman" w:hAnsi="Times New Roman" w:cs="Times New Roman"/>
          <w:color w:val="000000"/>
        </w:rPr>
        <w:t xml:space="preserve">) mixture, 0.25% </w:t>
      </w:r>
      <w:proofErr w:type="spellStart"/>
      <w:r w:rsidRPr="008A4CC7">
        <w:rPr>
          <w:rFonts w:ascii="Times New Roman" w:eastAsia="Times New Roman" w:hAnsi="Times New Roman" w:cs="Times New Roman"/>
          <w:color w:val="000000"/>
        </w:rPr>
        <w:t>trypsin-ethylenediaminetetraacetic</w:t>
      </w:r>
      <w:proofErr w:type="spellEnd"/>
      <w:r w:rsidRPr="008A4CC7">
        <w:rPr>
          <w:rFonts w:ascii="Times New Roman" w:eastAsia="Times New Roman" w:hAnsi="Times New Roman" w:cs="Times New Roman"/>
          <w:color w:val="000000"/>
        </w:rPr>
        <w:t xml:space="preserve"> acid (EDTA) solution, bovine serum albumin (BSA), </w:t>
      </w:r>
      <w:proofErr w:type="spellStart"/>
      <w:r w:rsidRPr="008A4CC7">
        <w:rPr>
          <w:rFonts w:ascii="Times New Roman" w:eastAsia="Times New Roman" w:hAnsi="Times New Roman" w:cs="Times New Roman"/>
          <w:color w:val="000000"/>
        </w:rPr>
        <w:t>dimethyl</w:t>
      </w:r>
      <w:proofErr w:type="spellEnd"/>
      <w:r w:rsidRPr="008A4CC7">
        <w:rPr>
          <w:rFonts w:ascii="Times New Roman" w:eastAsia="Times New Roman" w:hAnsi="Times New Roman" w:cs="Times New Roman"/>
          <w:color w:val="000000"/>
        </w:rPr>
        <w:t xml:space="preserve"> </w:t>
      </w:r>
      <w:proofErr w:type="spellStart"/>
      <w:r w:rsidRPr="008A4CC7">
        <w:rPr>
          <w:rFonts w:ascii="Times New Roman" w:eastAsia="Times New Roman" w:hAnsi="Times New Roman" w:cs="Times New Roman"/>
          <w:color w:val="000000"/>
        </w:rPr>
        <w:t>sulfoxide</w:t>
      </w:r>
      <w:proofErr w:type="spellEnd"/>
      <w:r w:rsidRPr="008A4CC7">
        <w:rPr>
          <w:rFonts w:ascii="Times New Roman" w:eastAsia="Times New Roman" w:hAnsi="Times New Roman" w:cs="Times New Roman"/>
          <w:color w:val="000000"/>
        </w:rPr>
        <w:t xml:space="preserve"> (DMSO), </w:t>
      </w:r>
      <w:proofErr w:type="spellStart"/>
      <w:r w:rsidRPr="008A4CC7">
        <w:rPr>
          <w:rFonts w:ascii="Times New Roman" w:eastAsia="Times New Roman" w:hAnsi="Times New Roman" w:cs="Times New Roman"/>
          <w:color w:val="000000"/>
        </w:rPr>
        <w:t>sulforhodamine</w:t>
      </w:r>
      <w:proofErr w:type="spellEnd"/>
      <w:r w:rsidRPr="008A4CC7">
        <w:rPr>
          <w:rFonts w:ascii="Times New Roman" w:eastAsia="Times New Roman" w:hAnsi="Times New Roman" w:cs="Times New Roman"/>
          <w:color w:val="000000"/>
        </w:rPr>
        <w:t xml:space="preserve"> B (SRB), </w:t>
      </w:r>
      <w:proofErr w:type="spellStart"/>
      <w:r w:rsidRPr="008A4CC7">
        <w:rPr>
          <w:rFonts w:ascii="Times New Roman" w:eastAsia="Times New Roman" w:hAnsi="Times New Roman" w:cs="Times New Roman"/>
          <w:color w:val="000000"/>
        </w:rPr>
        <w:t>trichloroacetic</w:t>
      </w:r>
      <w:proofErr w:type="spellEnd"/>
      <w:r w:rsidRPr="008A4CC7">
        <w:rPr>
          <w:rFonts w:ascii="Times New Roman" w:eastAsia="Times New Roman" w:hAnsi="Times New Roman" w:cs="Times New Roman"/>
          <w:color w:val="000000"/>
        </w:rPr>
        <w:t xml:space="preserve"> acid, </w:t>
      </w:r>
      <w:proofErr w:type="spellStart"/>
      <w:r w:rsidRPr="008A4CC7">
        <w:rPr>
          <w:rFonts w:ascii="Times New Roman" w:eastAsia="Times New Roman" w:hAnsi="Times New Roman" w:cs="Times New Roman"/>
          <w:color w:val="000000"/>
        </w:rPr>
        <w:t>fibronectin</w:t>
      </w:r>
      <w:proofErr w:type="spellEnd"/>
      <w:r w:rsidRPr="008A4CC7">
        <w:rPr>
          <w:rFonts w:ascii="Times New Roman" w:eastAsia="Times New Roman" w:hAnsi="Times New Roman" w:cs="Times New Roman"/>
          <w:color w:val="000000"/>
        </w:rPr>
        <w:t xml:space="preserve"> from bovine plasma (1 mg/</w:t>
      </w:r>
      <w:proofErr w:type="spellStart"/>
      <w:r w:rsidRPr="008A4CC7">
        <w:rPr>
          <w:rFonts w:ascii="Times New Roman" w:eastAsia="Times New Roman" w:hAnsi="Times New Roman" w:cs="Times New Roman"/>
          <w:color w:val="000000"/>
        </w:rPr>
        <w:t>mL</w:t>
      </w:r>
      <w:proofErr w:type="spellEnd"/>
      <w:r w:rsidRPr="008A4CC7">
        <w:rPr>
          <w:rFonts w:ascii="Times New Roman" w:eastAsia="Times New Roman" w:hAnsi="Times New Roman" w:cs="Times New Roman"/>
          <w:color w:val="000000"/>
        </w:rPr>
        <w:t xml:space="preserve"> in 0.05 M </w:t>
      </w:r>
      <w:proofErr w:type="spellStart"/>
      <w:r w:rsidRPr="008A4CC7">
        <w:rPr>
          <w:rFonts w:ascii="Times New Roman" w:eastAsia="Times New Roman" w:hAnsi="Times New Roman" w:cs="Times New Roman"/>
          <w:color w:val="000000"/>
        </w:rPr>
        <w:t>Tris</w:t>
      </w:r>
      <w:proofErr w:type="spellEnd"/>
      <w:r w:rsidRPr="008A4CC7">
        <w:rPr>
          <w:rFonts w:ascii="Times New Roman" w:eastAsia="Times New Roman" w:hAnsi="Times New Roman" w:cs="Times New Roman"/>
          <w:color w:val="000000"/>
        </w:rPr>
        <w:t xml:space="preserve">-buffered saline, pH 7.5), Triton X-100, and </w:t>
      </w:r>
      <w:proofErr w:type="spellStart"/>
      <w:r w:rsidRPr="008A4CC7">
        <w:rPr>
          <w:rFonts w:ascii="Times New Roman" w:eastAsia="Times New Roman" w:hAnsi="Times New Roman" w:cs="Times New Roman"/>
          <w:color w:val="000000"/>
        </w:rPr>
        <w:t>Trypan</w:t>
      </w:r>
      <w:proofErr w:type="spellEnd"/>
      <w:r w:rsidRPr="008A4CC7">
        <w:rPr>
          <w:rFonts w:ascii="Times New Roman" w:eastAsia="Times New Roman" w:hAnsi="Times New Roman" w:cs="Times New Roman"/>
          <w:color w:val="000000"/>
        </w:rPr>
        <w:t xml:space="preserve"> Blue solution (0.4%) were obtained from Sigma-Aldrich </w:t>
      </w:r>
      <w:proofErr w:type="spellStart"/>
      <w:r w:rsidRPr="008A4CC7">
        <w:rPr>
          <w:rFonts w:ascii="Times New Roman" w:eastAsia="Times New Roman" w:hAnsi="Times New Roman" w:cs="Times New Roman"/>
          <w:color w:val="000000"/>
        </w:rPr>
        <w:t>Chemie</w:t>
      </w:r>
      <w:proofErr w:type="spellEnd"/>
      <w:r w:rsidRPr="008A4CC7">
        <w:rPr>
          <w:rFonts w:ascii="Times New Roman" w:eastAsia="Times New Roman" w:hAnsi="Times New Roman" w:cs="Times New Roman"/>
          <w:color w:val="000000"/>
        </w:rPr>
        <w:t xml:space="preserve"> GmbH (</w:t>
      </w:r>
      <w:proofErr w:type="spellStart"/>
      <w:r w:rsidRPr="008A4CC7">
        <w:rPr>
          <w:rFonts w:ascii="Times New Roman" w:eastAsia="Times New Roman" w:hAnsi="Times New Roman" w:cs="Times New Roman"/>
          <w:color w:val="000000"/>
        </w:rPr>
        <w:t>Steinheim</w:t>
      </w:r>
      <w:proofErr w:type="spellEnd"/>
      <w:r w:rsidRPr="008A4CC7">
        <w:rPr>
          <w:rFonts w:ascii="Times New Roman" w:eastAsia="Times New Roman" w:hAnsi="Times New Roman" w:cs="Times New Roman"/>
          <w:color w:val="000000"/>
        </w:rPr>
        <w:t xml:space="preserve">, Germany). Fetal bovine serum (FBS), HEPES, HAT supplement (5 </w:t>
      </w:r>
      <w:proofErr w:type="spellStart"/>
      <w:r w:rsidRPr="008A4CC7">
        <w:rPr>
          <w:rFonts w:ascii="Times New Roman" w:eastAsia="Times New Roman" w:hAnsi="Times New Roman" w:cs="Times New Roman"/>
          <w:color w:val="000000"/>
        </w:rPr>
        <w:t>mM</w:t>
      </w:r>
      <w:proofErr w:type="spellEnd"/>
      <w:r w:rsidRPr="008A4CC7">
        <w:rPr>
          <w:rFonts w:ascii="Times New Roman" w:eastAsia="Times New Roman" w:hAnsi="Times New Roman" w:cs="Times New Roman"/>
          <w:color w:val="000000"/>
        </w:rPr>
        <w:t xml:space="preserve"> sodium hypoxanthine, 20 µM </w:t>
      </w:r>
      <w:proofErr w:type="spellStart"/>
      <w:r w:rsidRPr="008A4CC7">
        <w:rPr>
          <w:rFonts w:ascii="Times New Roman" w:eastAsia="Times New Roman" w:hAnsi="Times New Roman" w:cs="Times New Roman"/>
          <w:color w:val="000000"/>
        </w:rPr>
        <w:t>aminopterin</w:t>
      </w:r>
      <w:proofErr w:type="spellEnd"/>
      <w:r w:rsidRPr="008A4CC7">
        <w:rPr>
          <w:rFonts w:ascii="Times New Roman" w:eastAsia="Times New Roman" w:hAnsi="Times New Roman" w:cs="Times New Roman"/>
          <w:color w:val="000000"/>
        </w:rPr>
        <w:t xml:space="preserve">, 0.8 </w:t>
      </w:r>
      <w:proofErr w:type="spellStart"/>
      <w:r w:rsidRPr="008A4CC7">
        <w:rPr>
          <w:rFonts w:ascii="Times New Roman" w:eastAsia="Times New Roman" w:hAnsi="Times New Roman" w:cs="Times New Roman"/>
          <w:color w:val="000000"/>
        </w:rPr>
        <w:t>mM</w:t>
      </w:r>
      <w:proofErr w:type="spellEnd"/>
      <w:r w:rsidRPr="008A4CC7">
        <w:rPr>
          <w:rFonts w:ascii="Times New Roman" w:eastAsia="Times New Roman" w:hAnsi="Times New Roman" w:cs="Times New Roman"/>
          <w:color w:val="000000"/>
        </w:rPr>
        <w:t xml:space="preserve"> </w:t>
      </w:r>
      <w:proofErr w:type="spellStart"/>
      <w:r w:rsidRPr="008A4CC7">
        <w:rPr>
          <w:rFonts w:ascii="Times New Roman" w:eastAsia="Times New Roman" w:hAnsi="Times New Roman" w:cs="Times New Roman"/>
          <w:color w:val="000000"/>
        </w:rPr>
        <w:t>thymidine</w:t>
      </w:r>
      <w:proofErr w:type="spellEnd"/>
      <w:r w:rsidRPr="008A4CC7">
        <w:rPr>
          <w:rFonts w:ascii="Times New Roman" w:eastAsia="Times New Roman" w:hAnsi="Times New Roman" w:cs="Times New Roman"/>
          <w:color w:val="000000"/>
        </w:rPr>
        <w:t xml:space="preserve">), </w:t>
      </w:r>
      <w:proofErr w:type="spellStart"/>
      <w:r w:rsidRPr="008A4CC7">
        <w:rPr>
          <w:rFonts w:ascii="Times New Roman" w:eastAsia="Times New Roman" w:hAnsi="Times New Roman" w:cs="Times New Roman"/>
          <w:color w:val="000000"/>
        </w:rPr>
        <w:t>calcein</w:t>
      </w:r>
      <w:proofErr w:type="spellEnd"/>
      <w:r w:rsidRPr="008A4CC7">
        <w:rPr>
          <w:rFonts w:ascii="Times New Roman" w:eastAsia="Times New Roman" w:hAnsi="Times New Roman" w:cs="Times New Roman"/>
          <w:color w:val="000000"/>
        </w:rPr>
        <w:t xml:space="preserve"> AM, </w:t>
      </w:r>
      <w:proofErr w:type="spellStart"/>
      <w:r w:rsidRPr="008A4CC7">
        <w:rPr>
          <w:rFonts w:ascii="Times New Roman" w:eastAsia="Times New Roman" w:hAnsi="Times New Roman" w:cs="Times New Roman"/>
          <w:color w:val="000000"/>
        </w:rPr>
        <w:t>fluorescein</w:t>
      </w:r>
      <w:proofErr w:type="spellEnd"/>
      <w:r w:rsidRPr="008A4CC7">
        <w:rPr>
          <w:rFonts w:ascii="Times New Roman" w:eastAsia="Times New Roman" w:hAnsi="Times New Roman" w:cs="Times New Roman"/>
          <w:color w:val="000000"/>
        </w:rPr>
        <w:t xml:space="preserve"> </w:t>
      </w:r>
      <w:proofErr w:type="spellStart"/>
      <w:r w:rsidRPr="008A4CC7">
        <w:rPr>
          <w:rFonts w:ascii="Times New Roman" w:eastAsia="Times New Roman" w:hAnsi="Times New Roman" w:cs="Times New Roman"/>
          <w:color w:val="000000"/>
        </w:rPr>
        <w:t>isothiocyanate</w:t>
      </w:r>
      <w:proofErr w:type="spellEnd"/>
      <w:r w:rsidRPr="008A4CC7">
        <w:rPr>
          <w:rFonts w:ascii="Times New Roman" w:eastAsia="Times New Roman" w:hAnsi="Times New Roman" w:cs="Times New Roman"/>
          <w:color w:val="000000"/>
        </w:rPr>
        <w:t xml:space="preserve"> (FITC)</w:t>
      </w:r>
      <w:r w:rsidRPr="00A02F46">
        <w:rPr>
          <w:rFonts w:ascii="Times New Roman" w:eastAsia="Times New Roman" w:hAnsi="Times New Roman" w:cs="Times New Roman"/>
          <w:color w:val="000000"/>
        </w:rPr>
        <w:t>–</w:t>
      </w:r>
      <w:proofErr w:type="spellStart"/>
      <w:r w:rsidRPr="008A4CC7">
        <w:rPr>
          <w:rFonts w:ascii="Times New Roman" w:eastAsia="Times New Roman" w:hAnsi="Times New Roman" w:cs="Times New Roman"/>
          <w:color w:val="000000"/>
        </w:rPr>
        <w:t>dextran</w:t>
      </w:r>
      <w:proofErr w:type="spellEnd"/>
      <w:r w:rsidRPr="008A4CC7">
        <w:rPr>
          <w:rFonts w:ascii="Times New Roman" w:eastAsia="Times New Roman" w:hAnsi="Times New Roman" w:cs="Times New Roman"/>
          <w:color w:val="000000"/>
        </w:rPr>
        <w:t xml:space="preserve"> (FD40, Mw 40 </w:t>
      </w:r>
      <w:proofErr w:type="spellStart"/>
      <w:r w:rsidRPr="008A4CC7">
        <w:rPr>
          <w:rFonts w:ascii="Times New Roman" w:eastAsia="Times New Roman" w:hAnsi="Times New Roman" w:cs="Times New Roman"/>
          <w:color w:val="000000"/>
        </w:rPr>
        <w:t>kDa</w:t>
      </w:r>
      <w:proofErr w:type="spellEnd"/>
      <w:r w:rsidRPr="008A4CC7">
        <w:rPr>
          <w:rFonts w:ascii="Times New Roman" w:eastAsia="Times New Roman" w:hAnsi="Times New Roman" w:cs="Times New Roman"/>
          <w:color w:val="000000"/>
        </w:rPr>
        <w:t xml:space="preserve">), 2′,7′-dichlorodihydrofluorescein </w:t>
      </w:r>
      <w:proofErr w:type="spellStart"/>
      <w:r w:rsidRPr="008A4CC7">
        <w:rPr>
          <w:rFonts w:ascii="Times New Roman" w:eastAsia="Times New Roman" w:hAnsi="Times New Roman" w:cs="Times New Roman"/>
          <w:color w:val="000000"/>
        </w:rPr>
        <w:t>diacetate</w:t>
      </w:r>
      <w:proofErr w:type="spellEnd"/>
      <w:r w:rsidRPr="008A4CC7">
        <w:rPr>
          <w:rFonts w:ascii="Times New Roman" w:eastAsia="Times New Roman" w:hAnsi="Times New Roman" w:cs="Times New Roman"/>
          <w:color w:val="000000"/>
        </w:rPr>
        <w:t xml:space="preserve"> (H</w:t>
      </w:r>
      <w:r w:rsidRPr="008A4CC7">
        <w:rPr>
          <w:rFonts w:ascii="Times New Roman" w:eastAsia="Times New Roman" w:hAnsi="Times New Roman" w:cs="Times New Roman"/>
          <w:color w:val="000000"/>
          <w:vertAlign w:val="subscript"/>
        </w:rPr>
        <w:t>2</w:t>
      </w:r>
      <w:r w:rsidRPr="008A4CC7">
        <w:rPr>
          <w:rFonts w:ascii="Times New Roman" w:eastAsia="Times New Roman" w:hAnsi="Times New Roman" w:cs="Times New Roman"/>
          <w:color w:val="000000"/>
        </w:rPr>
        <w:t xml:space="preserve">DCFDA), </w:t>
      </w:r>
      <w:proofErr w:type="spellStart"/>
      <w:r w:rsidRPr="008A4CC7">
        <w:rPr>
          <w:rFonts w:ascii="Times New Roman" w:eastAsia="Times New Roman" w:hAnsi="Times New Roman" w:cs="Times New Roman"/>
          <w:color w:val="000000"/>
        </w:rPr>
        <w:t>propidium</w:t>
      </w:r>
      <w:proofErr w:type="spellEnd"/>
      <w:r w:rsidRPr="008A4CC7">
        <w:rPr>
          <w:rFonts w:ascii="Times New Roman" w:eastAsia="Times New Roman" w:hAnsi="Times New Roman" w:cs="Times New Roman"/>
          <w:color w:val="000000"/>
        </w:rPr>
        <w:t xml:space="preserve"> iodide (</w:t>
      </w:r>
      <w:r w:rsidR="00BB7F8E">
        <w:rPr>
          <w:rFonts w:ascii="Times New Roman" w:eastAsia="Times New Roman" w:hAnsi="Times New Roman" w:cs="Times New Roman"/>
          <w:color w:val="000000"/>
        </w:rPr>
        <w:t xml:space="preserve">PI; </w:t>
      </w:r>
      <w:r w:rsidRPr="008A4CC7">
        <w:rPr>
          <w:rFonts w:ascii="Times New Roman" w:eastAsia="Times New Roman" w:hAnsi="Times New Roman" w:cs="Times New Roman"/>
          <w:color w:val="000000"/>
        </w:rPr>
        <w:t xml:space="preserve">chemical purity ≥95%), </w:t>
      </w:r>
      <w:proofErr w:type="spellStart"/>
      <w:r w:rsidRPr="008A4CC7">
        <w:rPr>
          <w:rFonts w:ascii="Times New Roman" w:eastAsia="Times New Roman" w:hAnsi="Times New Roman" w:cs="Times New Roman"/>
          <w:color w:val="000000"/>
        </w:rPr>
        <w:t>RNAse</w:t>
      </w:r>
      <w:proofErr w:type="spellEnd"/>
      <w:r w:rsidRPr="008A4CC7">
        <w:rPr>
          <w:rFonts w:ascii="Times New Roman" w:eastAsia="Times New Roman" w:hAnsi="Times New Roman" w:cs="Times New Roman"/>
          <w:color w:val="000000"/>
        </w:rPr>
        <w:t xml:space="preserve"> A, </w:t>
      </w:r>
      <w:proofErr w:type="spellStart"/>
      <w:r w:rsidRPr="008A4CC7">
        <w:rPr>
          <w:rFonts w:ascii="Times New Roman" w:eastAsia="Times New Roman" w:hAnsi="Times New Roman" w:cs="Times New Roman"/>
          <w:color w:val="000000"/>
        </w:rPr>
        <w:t>TRIzol</w:t>
      </w:r>
      <w:proofErr w:type="spellEnd"/>
      <w:r w:rsidRPr="008A4CC7">
        <w:rPr>
          <w:rFonts w:ascii="Times New Roman" w:eastAsia="Times New Roman" w:hAnsi="Times New Roman" w:cs="Times New Roman"/>
          <w:color w:val="000000"/>
        </w:rPr>
        <w:t xml:space="preserve"> Reagent, and </w:t>
      </w:r>
      <w:proofErr w:type="spellStart"/>
      <w:r w:rsidRPr="008A4CC7">
        <w:rPr>
          <w:rFonts w:ascii="Times New Roman" w:eastAsia="Times New Roman" w:hAnsi="Times New Roman" w:cs="Times New Roman"/>
          <w:color w:val="000000"/>
        </w:rPr>
        <w:t>alamarBlue</w:t>
      </w:r>
      <w:proofErr w:type="spellEnd"/>
      <w:r w:rsidRPr="008A4CC7">
        <w:rPr>
          <w:rFonts w:ascii="Times New Roman" w:eastAsia="Times New Roman" w:hAnsi="Times New Roman" w:cs="Times New Roman"/>
          <w:color w:val="000000"/>
        </w:rPr>
        <w:t xml:space="preserve">™ Cell Viability Reagent were purchased from Thermo Fisher Scientific (Waltham, MA, USA). </w:t>
      </w:r>
      <w:proofErr w:type="spellStart"/>
      <w:r w:rsidRPr="008A4CC7">
        <w:rPr>
          <w:rFonts w:ascii="Times New Roman" w:eastAsia="Times New Roman" w:hAnsi="Times New Roman" w:cs="Times New Roman"/>
          <w:color w:val="000000"/>
        </w:rPr>
        <w:t>Annexin</w:t>
      </w:r>
      <w:proofErr w:type="spellEnd"/>
      <w:r w:rsidRPr="008A4CC7">
        <w:rPr>
          <w:rFonts w:ascii="Times New Roman" w:eastAsia="Times New Roman" w:hAnsi="Times New Roman" w:cs="Times New Roman"/>
          <w:color w:val="000000"/>
        </w:rPr>
        <w:t xml:space="preserve"> V</w:t>
      </w:r>
      <w:r w:rsidRPr="00A02F46">
        <w:rPr>
          <w:rFonts w:ascii="Times New Roman" w:eastAsia="Times New Roman" w:hAnsi="Times New Roman" w:cs="Times New Roman"/>
          <w:color w:val="000000"/>
        </w:rPr>
        <w:t>–</w:t>
      </w:r>
      <w:r w:rsidRPr="008A4CC7">
        <w:rPr>
          <w:rFonts w:ascii="Times New Roman" w:eastAsia="Times New Roman" w:hAnsi="Times New Roman" w:cs="Times New Roman"/>
          <w:color w:val="000000"/>
        </w:rPr>
        <w:t xml:space="preserve">FITC was from </w:t>
      </w:r>
      <w:proofErr w:type="spellStart"/>
      <w:r w:rsidRPr="008A4CC7">
        <w:rPr>
          <w:rFonts w:ascii="Times New Roman" w:eastAsia="Times New Roman" w:hAnsi="Times New Roman" w:cs="Times New Roman"/>
          <w:color w:val="000000"/>
        </w:rPr>
        <w:t>Elabscience</w:t>
      </w:r>
      <w:proofErr w:type="spellEnd"/>
      <w:r w:rsidRPr="008A4CC7">
        <w:rPr>
          <w:rFonts w:ascii="Times New Roman" w:eastAsia="Times New Roman" w:hAnsi="Times New Roman" w:cs="Times New Roman"/>
          <w:color w:val="000000"/>
        </w:rPr>
        <w:t xml:space="preserve"> (Houston, TX, USA). </w:t>
      </w:r>
      <w:proofErr w:type="spellStart"/>
      <w:r w:rsidRPr="008A4CC7">
        <w:rPr>
          <w:rFonts w:ascii="Times New Roman" w:eastAsia="Times New Roman" w:hAnsi="Times New Roman" w:cs="Times New Roman"/>
          <w:color w:val="000000"/>
        </w:rPr>
        <w:t>Cultrex</w:t>
      </w:r>
      <w:proofErr w:type="spellEnd"/>
      <w:r w:rsidRPr="008A4CC7">
        <w:rPr>
          <w:rFonts w:ascii="Times New Roman" w:eastAsia="Times New Roman" w:hAnsi="Times New Roman" w:cs="Times New Roman"/>
          <w:color w:val="000000"/>
        </w:rPr>
        <w:t xml:space="preserve"> Reduced Growth Factor</w:t>
      </w:r>
      <w:r>
        <w:rPr>
          <w:rFonts w:ascii="Times New Roman" w:eastAsia="Times New Roman" w:hAnsi="Times New Roman" w:cs="Times New Roman"/>
          <w:color w:val="000000"/>
        </w:rPr>
        <w:t xml:space="preserve"> Basement Membrane Extract (BME)</w:t>
      </w:r>
      <w:r w:rsidRPr="008A4CC7">
        <w:rPr>
          <w:rFonts w:ascii="Times New Roman" w:eastAsia="Times New Roman" w:hAnsi="Times New Roman" w:cs="Times New Roman"/>
          <w:color w:val="000000"/>
        </w:rPr>
        <w:t xml:space="preserve">, </w:t>
      </w:r>
      <w:proofErr w:type="spellStart"/>
      <w:r w:rsidRPr="008A4CC7">
        <w:rPr>
          <w:rFonts w:ascii="Times New Roman" w:eastAsia="Times New Roman" w:hAnsi="Times New Roman" w:cs="Times New Roman"/>
          <w:color w:val="000000"/>
        </w:rPr>
        <w:t>PathClear</w:t>
      </w:r>
      <w:proofErr w:type="spellEnd"/>
      <w:r w:rsidRPr="008A4CC7">
        <w:rPr>
          <w:rFonts w:ascii="Times New Roman" w:eastAsia="Times New Roman" w:hAnsi="Times New Roman" w:cs="Times New Roman"/>
          <w:color w:val="000000"/>
        </w:rPr>
        <w:t>, was obtained from R&amp;D Systems/Bio-</w:t>
      </w:r>
      <w:proofErr w:type="spellStart"/>
      <w:r w:rsidRPr="008A4CC7">
        <w:rPr>
          <w:rFonts w:ascii="Times New Roman" w:eastAsia="Times New Roman" w:hAnsi="Times New Roman" w:cs="Times New Roman"/>
          <w:color w:val="000000"/>
        </w:rPr>
        <w:t>Techne</w:t>
      </w:r>
      <w:proofErr w:type="spellEnd"/>
      <w:r w:rsidRPr="008A4CC7">
        <w:rPr>
          <w:rFonts w:ascii="Times New Roman" w:eastAsia="Times New Roman" w:hAnsi="Times New Roman" w:cs="Times New Roman"/>
          <w:color w:val="000000"/>
        </w:rPr>
        <w:t xml:space="preserve"> (Minneapolis, MN, USA). VECTASHIELD® PLUS </w:t>
      </w:r>
      <w:proofErr w:type="spellStart"/>
      <w:r w:rsidRPr="008A4CC7">
        <w:rPr>
          <w:rFonts w:ascii="Times New Roman" w:eastAsia="Times New Roman" w:hAnsi="Times New Roman" w:cs="Times New Roman"/>
          <w:color w:val="000000"/>
        </w:rPr>
        <w:t>Antifade</w:t>
      </w:r>
      <w:proofErr w:type="spellEnd"/>
      <w:r w:rsidRPr="008A4CC7">
        <w:rPr>
          <w:rFonts w:ascii="Times New Roman" w:eastAsia="Times New Roman" w:hAnsi="Times New Roman" w:cs="Times New Roman"/>
          <w:color w:val="000000"/>
        </w:rPr>
        <w:t xml:space="preserve"> Mounting Medium with DAPI was from Vector Laboratories (Newark, CA, USA). All other chemicals were of analytical grade.</w:t>
      </w:r>
    </w:p>
    <w:p w:rsidR="008A4CC7" w:rsidRPr="008A4CC7" w:rsidRDefault="008A4CC7" w:rsidP="008A4CC7">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rsidR="006744D9" w:rsidRDefault="00E04A22">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Cell viability assay</w:t>
      </w:r>
    </w:p>
    <w:p w:rsidR="006744D9" w:rsidRDefault="009E61E5">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r w:rsidRPr="00751B01">
        <w:rPr>
          <w:rFonts w:ascii="Times New Roman" w:eastAsia="Times New Roman" w:hAnsi="Times New Roman" w:cs="Times New Roman"/>
        </w:rPr>
        <w:t xml:space="preserve">The </w:t>
      </w:r>
      <w:proofErr w:type="spellStart"/>
      <w:r w:rsidRPr="00751B01">
        <w:rPr>
          <w:rFonts w:ascii="Times New Roman" w:eastAsia="Times New Roman" w:hAnsi="Times New Roman" w:cs="Times New Roman"/>
        </w:rPr>
        <w:t>alamarBlue</w:t>
      </w:r>
      <w:proofErr w:type="spellEnd"/>
      <w:r w:rsidRPr="00751B01">
        <w:rPr>
          <w:rFonts w:ascii="Times New Roman" w:eastAsia="Times New Roman" w:hAnsi="Times New Roman" w:cs="Times New Roman"/>
        </w:rPr>
        <w:t xml:space="preserve">™ assay was used to assess metabolic activity, which served as a proxy for cell viability following short-term and long-term exposure of EA.hy926 cells to PFOA. </w:t>
      </w:r>
      <w:r w:rsidR="00751B01" w:rsidRPr="00751B01">
        <w:rPr>
          <w:rFonts w:ascii="Times New Roman" w:hAnsi="Times New Roman" w:cs="Times New Roman"/>
          <w:color w:val="000000" w:themeColor="text1"/>
        </w:rPr>
        <w:t xml:space="preserve">The assay measures the enzymatic reduction of </w:t>
      </w:r>
      <w:proofErr w:type="spellStart"/>
      <w:r w:rsidR="00751B01" w:rsidRPr="00751B01">
        <w:rPr>
          <w:rFonts w:ascii="Times New Roman" w:hAnsi="Times New Roman" w:cs="Times New Roman"/>
          <w:color w:val="000000" w:themeColor="text1"/>
        </w:rPr>
        <w:t>resazurin</w:t>
      </w:r>
      <w:proofErr w:type="spellEnd"/>
      <w:r w:rsidR="00751B01" w:rsidRPr="00751B01">
        <w:rPr>
          <w:rFonts w:ascii="Times New Roman" w:hAnsi="Times New Roman" w:cs="Times New Roman"/>
          <w:color w:val="000000" w:themeColor="text1"/>
        </w:rPr>
        <w:t xml:space="preserve"> to </w:t>
      </w:r>
      <w:proofErr w:type="spellStart"/>
      <w:r w:rsidR="00751B01" w:rsidRPr="00751B01">
        <w:rPr>
          <w:rFonts w:ascii="Times New Roman" w:hAnsi="Times New Roman" w:cs="Times New Roman"/>
          <w:color w:val="000000" w:themeColor="text1"/>
        </w:rPr>
        <w:t>resorufin</w:t>
      </w:r>
      <w:proofErr w:type="spellEnd"/>
      <w:r w:rsidR="00751B01" w:rsidRPr="00751B01">
        <w:rPr>
          <w:rFonts w:ascii="Times New Roman" w:hAnsi="Times New Roman" w:cs="Times New Roman"/>
          <w:color w:val="000000" w:themeColor="text1"/>
        </w:rPr>
        <w:t xml:space="preserve"> by metabolically active cells, providing an indirect measure of mitochondrial and overall cellular metabolic function. This reflects cellular viability, as viable cells are typically more metabolically active. </w:t>
      </w:r>
      <w:r w:rsidR="00E04A22" w:rsidRPr="00751B01">
        <w:rPr>
          <w:rFonts w:ascii="Times New Roman" w:eastAsia="Times New Roman" w:hAnsi="Times New Roman" w:cs="Times New Roman"/>
        </w:rPr>
        <w:t>For short-term</w:t>
      </w:r>
      <w:r w:rsidR="00E04A22" w:rsidRPr="00751B01">
        <w:rPr>
          <w:rFonts w:ascii="Times New Roman" w:eastAsia="Times New Roman" w:hAnsi="Times New Roman" w:cs="Times New Roman"/>
          <w:color w:val="000000"/>
        </w:rPr>
        <w:t xml:space="preserve"> exposure, EA.hy926 cells were plated in </w:t>
      </w:r>
      <w:proofErr w:type="spellStart"/>
      <w:r w:rsidR="00E04A22" w:rsidRPr="00751B01">
        <w:rPr>
          <w:rFonts w:ascii="Times New Roman" w:eastAsia="Times New Roman" w:hAnsi="Times New Roman" w:cs="Times New Roman"/>
        </w:rPr>
        <w:lastRenderedPageBreak/>
        <w:t>BioLite</w:t>
      </w:r>
      <w:proofErr w:type="spellEnd"/>
      <w:r w:rsidR="00E04A22" w:rsidRPr="00751B01">
        <w:rPr>
          <w:rFonts w:ascii="Times New Roman" w:eastAsia="Times New Roman" w:hAnsi="Times New Roman" w:cs="Times New Roman"/>
        </w:rPr>
        <w:t>™ (Thermo Scientific) 96-well plates (2.5 × 10</w:t>
      </w:r>
      <w:r w:rsidR="00E04A22" w:rsidRPr="00751B01">
        <w:rPr>
          <w:rFonts w:ascii="Times New Roman" w:eastAsia="Times New Roman" w:hAnsi="Times New Roman" w:cs="Times New Roman"/>
          <w:vertAlign w:val="superscript"/>
        </w:rPr>
        <w:t xml:space="preserve">4 </w:t>
      </w:r>
      <w:r w:rsidR="00E04A22" w:rsidRPr="00751B01">
        <w:rPr>
          <w:rFonts w:ascii="Times New Roman" w:eastAsia="Times New Roman" w:hAnsi="Times New Roman" w:cs="Times New Roman"/>
        </w:rPr>
        <w:t xml:space="preserve">cells per well; 6 wells per treatment) and exposed the following day to either vehicle (0.05% DMSO; 0 </w:t>
      </w:r>
      <w:r w:rsidR="00DD164E" w:rsidRPr="00751B01">
        <w:rPr>
          <w:rFonts w:ascii="Times New Roman" w:eastAsia="Noto Sans Symbols" w:hAnsi="Times New Roman" w:cs="Times New Roman"/>
        </w:rPr>
        <w:t>µ</w:t>
      </w:r>
      <w:r w:rsidR="00E04A22" w:rsidRPr="00751B01">
        <w:rPr>
          <w:rFonts w:ascii="Times New Roman" w:eastAsia="Times New Roman" w:hAnsi="Times New Roman" w:cs="Times New Roman"/>
        </w:rPr>
        <w:t xml:space="preserve">M PFOA) or 1 </w:t>
      </w:r>
      <w:r w:rsidR="00DD164E" w:rsidRPr="00751B01">
        <w:rPr>
          <w:rFonts w:ascii="Times New Roman" w:eastAsia="Noto Sans Symbols" w:hAnsi="Times New Roman" w:cs="Times New Roman"/>
        </w:rPr>
        <w:t>µ</w:t>
      </w:r>
      <w:r w:rsidR="00E04A22" w:rsidRPr="00751B01">
        <w:rPr>
          <w:rFonts w:ascii="Times New Roman" w:eastAsia="Times New Roman" w:hAnsi="Times New Roman" w:cs="Times New Roman"/>
        </w:rPr>
        <w:t xml:space="preserve">M, 10 </w:t>
      </w:r>
      <w:r w:rsidR="00DD164E" w:rsidRPr="00751B01">
        <w:rPr>
          <w:rFonts w:ascii="Times New Roman" w:eastAsia="Noto Sans Symbols" w:hAnsi="Times New Roman" w:cs="Times New Roman"/>
        </w:rPr>
        <w:t>µ</w:t>
      </w:r>
      <w:r w:rsidR="00E04A22" w:rsidRPr="00751B01">
        <w:rPr>
          <w:rFonts w:ascii="Times New Roman" w:eastAsia="Times New Roman" w:hAnsi="Times New Roman" w:cs="Times New Roman"/>
        </w:rPr>
        <w:t xml:space="preserve">M, and 100 </w:t>
      </w:r>
      <w:r w:rsidR="00DD164E" w:rsidRPr="00751B01">
        <w:rPr>
          <w:rFonts w:ascii="Times New Roman" w:eastAsia="Noto Sans Symbols" w:hAnsi="Times New Roman" w:cs="Times New Roman"/>
        </w:rPr>
        <w:t>µ</w:t>
      </w:r>
      <w:r w:rsidR="00E04A22" w:rsidRPr="00751B01">
        <w:rPr>
          <w:rFonts w:ascii="Times New Roman" w:eastAsia="Times New Roman" w:hAnsi="Times New Roman" w:cs="Times New Roman"/>
        </w:rPr>
        <w:t>M PFOA for 48 h. In long-term exposure experiments, EA.hy926 cells were harvested from each flask after 6 and 12 weeks of continuous exposure to either vehicle (0.05% DMSO; 0</w:t>
      </w:r>
      <w:r w:rsidR="00E04A22" w:rsidRPr="00DD164E">
        <w:rPr>
          <w:rFonts w:ascii="Times New Roman" w:eastAsia="Times New Roman" w:hAnsi="Times New Roman" w:cs="Times New Roman"/>
        </w:rPr>
        <w:t xml:space="preserve"> </w:t>
      </w:r>
      <w:proofErr w:type="spellStart"/>
      <w:r w:rsidR="00E04A22" w:rsidRPr="00DD164E">
        <w:rPr>
          <w:rFonts w:ascii="Times New Roman" w:eastAsia="Times New Roman" w:hAnsi="Times New Roman" w:cs="Times New Roman"/>
        </w:rPr>
        <w:t>nM</w:t>
      </w:r>
      <w:proofErr w:type="spellEnd"/>
      <w:r w:rsidR="00E04A22" w:rsidRPr="00DD164E">
        <w:rPr>
          <w:rFonts w:ascii="Times New Roman" w:eastAsia="Times New Roman" w:hAnsi="Times New Roman" w:cs="Times New Roman"/>
        </w:rPr>
        <w:t xml:space="preserve"> PFOA) or 1 </w:t>
      </w:r>
      <w:proofErr w:type="spellStart"/>
      <w:r w:rsidR="00E04A22" w:rsidRPr="00DD164E">
        <w:rPr>
          <w:rFonts w:ascii="Times New Roman" w:eastAsia="Times New Roman" w:hAnsi="Times New Roman" w:cs="Times New Roman"/>
        </w:rPr>
        <w:t>nM</w:t>
      </w:r>
      <w:proofErr w:type="spellEnd"/>
      <w:r w:rsidR="00E04A22" w:rsidRPr="00DD164E">
        <w:rPr>
          <w:rFonts w:ascii="Times New Roman" w:eastAsia="Times New Roman" w:hAnsi="Times New Roman" w:cs="Times New Roman"/>
        </w:rPr>
        <w:t xml:space="preserve">, 10 </w:t>
      </w:r>
      <w:proofErr w:type="spellStart"/>
      <w:r w:rsidR="00E04A22" w:rsidRPr="00DD164E">
        <w:rPr>
          <w:rFonts w:ascii="Times New Roman" w:eastAsia="Times New Roman" w:hAnsi="Times New Roman" w:cs="Times New Roman"/>
        </w:rPr>
        <w:t>nM</w:t>
      </w:r>
      <w:proofErr w:type="spellEnd"/>
      <w:r w:rsidR="00E04A22" w:rsidRPr="00DD164E">
        <w:rPr>
          <w:rFonts w:ascii="Times New Roman" w:eastAsia="Times New Roman" w:hAnsi="Times New Roman" w:cs="Times New Roman"/>
        </w:rPr>
        <w:t xml:space="preserve">, and 100 </w:t>
      </w:r>
      <w:proofErr w:type="spellStart"/>
      <w:r w:rsidR="00E04A22" w:rsidRPr="00DD164E">
        <w:rPr>
          <w:rFonts w:ascii="Times New Roman" w:eastAsia="Times New Roman" w:hAnsi="Times New Roman" w:cs="Times New Roman"/>
        </w:rPr>
        <w:t>nM</w:t>
      </w:r>
      <w:proofErr w:type="spellEnd"/>
      <w:r w:rsidR="00E04A22" w:rsidRPr="00DD164E">
        <w:rPr>
          <w:rFonts w:ascii="Times New Roman" w:eastAsia="Times New Roman" w:hAnsi="Times New Roman" w:cs="Times New Roman"/>
        </w:rPr>
        <w:t xml:space="preserve"> PFOA, plated in </w:t>
      </w:r>
      <w:proofErr w:type="spellStart"/>
      <w:r w:rsidR="00E04A22" w:rsidRPr="00DD164E">
        <w:rPr>
          <w:rFonts w:ascii="Times New Roman" w:eastAsia="Times New Roman" w:hAnsi="Times New Roman" w:cs="Times New Roman"/>
        </w:rPr>
        <w:t>BioLite</w:t>
      </w:r>
      <w:proofErr w:type="spellEnd"/>
      <w:r w:rsidR="00E04A22" w:rsidRPr="00DD164E">
        <w:rPr>
          <w:rFonts w:ascii="Times New Roman" w:eastAsia="Times New Roman" w:hAnsi="Times New Roman" w:cs="Times New Roman"/>
        </w:rPr>
        <w:t>™ (Thermo Scientific) 96-well plates (2.5 × 10</w:t>
      </w:r>
      <w:r w:rsidR="00E04A22" w:rsidRPr="00DD164E">
        <w:rPr>
          <w:rFonts w:ascii="Times New Roman" w:eastAsia="Times New Roman" w:hAnsi="Times New Roman" w:cs="Times New Roman"/>
          <w:vertAlign w:val="superscript"/>
        </w:rPr>
        <w:t xml:space="preserve">4 </w:t>
      </w:r>
      <w:r w:rsidR="00E04A22" w:rsidRPr="00DD164E">
        <w:rPr>
          <w:rFonts w:ascii="Times New Roman" w:eastAsia="Times New Roman" w:hAnsi="Times New Roman" w:cs="Times New Roman"/>
        </w:rPr>
        <w:t xml:space="preserve">cells per well; 6 wells per flask), and exposed to the corresponding treatments for an additional 48 h. The </w:t>
      </w:r>
      <w:proofErr w:type="spellStart"/>
      <w:r w:rsidR="00E04A22" w:rsidRPr="00DD164E">
        <w:rPr>
          <w:rFonts w:ascii="Times New Roman" w:eastAsia="Times New Roman" w:hAnsi="Times New Roman" w:cs="Times New Roman"/>
        </w:rPr>
        <w:t>alamarBlue</w:t>
      </w:r>
      <w:r w:rsidR="00E04A22" w:rsidRPr="00DD164E">
        <w:rPr>
          <w:rFonts w:ascii="Times New Roman" w:eastAsia="Times New Roman" w:hAnsi="Times New Roman" w:cs="Times New Roman"/>
          <w:vertAlign w:val="superscript"/>
        </w:rPr>
        <w:t>TM</w:t>
      </w:r>
      <w:proofErr w:type="spellEnd"/>
      <w:r w:rsidR="00E04A22" w:rsidRPr="00DD164E">
        <w:rPr>
          <w:rFonts w:ascii="Times New Roman" w:eastAsia="Times New Roman" w:hAnsi="Times New Roman" w:cs="Times New Roman"/>
        </w:rPr>
        <w:t xml:space="preserve"> assay followed the protocol published elsewhere</w:t>
      </w:r>
      <w:r w:rsidR="002A00C9">
        <w:rPr>
          <w:rFonts w:ascii="Times New Roman" w:eastAsia="Times New Roman" w:hAnsi="Times New Roman" w:cs="Times New Roman"/>
        </w:rPr>
        <w:t xml:space="preserve"> </w:t>
      </w:r>
      <w:r w:rsidR="00536268">
        <w:rPr>
          <w:rFonts w:ascii="Times New Roman" w:eastAsia="Times New Roman" w:hAnsi="Times New Roman" w:cs="Times New Roman"/>
        </w:rPr>
        <w:fldChar w:fldCharType="begin">
          <w:fldData xml:space="preserve">PEVuZE5vdGU+PENpdGU+PEF1dGhvcj5Lb2thaTwvQXV0aG9yPjxZZWFyPjIwMjA8L1llYXI+PFJl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Pk9jdDwvZGF0ZT48L3B1Yi1kYXRlcz48L2RhdGVzPjxpc2JuPjE4NzktMTI5OCAoRWxlY3Ryb25p
YykmI3hEOzAwNDUtNjUzNSAoTGlua2luZyk8L2lzYm4+PGFjY2Vzc2lvbi1udW0+MzI1NTk4OTA8
L2FjY2Vzc2lvbi1udW0+PHVybHM+PHJlbGF0ZWQtdXJscz48dXJsPmh0dHBzOi8vd3d3Lm5jYmku
bmxtLm5paC5nb3YvcHVibWVkLzMyNTU5ODkwPC91cmw+PC9yZWxhdGVkLXVybHM+PC91cmxzPjxl
bGVjdHJvbmljLXJlc291cmNlLW51bT4xMC4xMDE2L2ouY2hlbW9zcGhlcmUuMjAyMC4xMjcxNTk8
L2VsZWN0cm9uaWMtcmVzb3VyY2UtbnVtPjwvcmVjb3JkPjwvQ2l0ZT48L0VuZE5vdGU+AG==
</w:fldData>
        </w:fldChar>
      </w:r>
      <w:r w:rsidR="002A00C9">
        <w:rPr>
          <w:rFonts w:ascii="Times New Roman" w:eastAsia="Times New Roman" w:hAnsi="Times New Roman" w:cs="Times New Roman"/>
        </w:rPr>
        <w:instrText xml:space="preserve"> ADDIN EN.CITE </w:instrText>
      </w:r>
      <w:r w:rsidR="00536268">
        <w:rPr>
          <w:rFonts w:ascii="Times New Roman" w:eastAsia="Times New Roman" w:hAnsi="Times New Roman" w:cs="Times New Roman"/>
        </w:rPr>
        <w:fldChar w:fldCharType="begin">
          <w:fldData xml:space="preserve">PEVuZE5vdGU+PENpdGU+PEF1dGhvcj5Lb2thaTwvQXV0aG9yPjxZZWFyPjIwMjA8L1llYXI+PFJl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Pk9jdDwvZGF0ZT48L3B1Yi1kYXRlcz48L2RhdGVzPjxpc2JuPjE4NzktMTI5OCAoRWxlY3Ryb25p
YykmI3hEOzAwNDUtNjUzNSAoTGlua2luZyk8L2lzYm4+PGFjY2Vzc2lvbi1udW0+MzI1NTk4OTA8
L2FjY2Vzc2lvbi1udW0+PHVybHM+PHJlbGF0ZWQtdXJscz48dXJsPmh0dHBzOi8vd3d3Lm5jYmku
bmxtLm5paC5nb3YvcHVibWVkLzMyNTU5ODkwPC91cmw+PC9yZWxhdGVkLXVybHM+PC91cmxzPjxl
bGVjdHJvbmljLXJlc291cmNlLW51bT4xMC4xMDE2L2ouY2hlbW9zcGhlcmUuMjAyMC4xMjcxNTk8
L2VsZWN0cm9uaWMtcmVzb3VyY2UtbnVtPjwvcmVjb3JkPjwvQ2l0ZT48L0VuZE5vdGU+AG==
</w:fldData>
        </w:fldChar>
      </w:r>
      <w:r w:rsidR="002A00C9">
        <w:rPr>
          <w:rFonts w:ascii="Times New Roman" w:eastAsia="Times New Roman" w:hAnsi="Times New Roman" w:cs="Times New Roman"/>
        </w:rPr>
        <w:instrText xml:space="preserve"> ADDIN EN.CITE.DATA </w:instrText>
      </w:r>
      <w:r w:rsidR="00536268">
        <w:rPr>
          <w:rFonts w:ascii="Times New Roman" w:eastAsia="Times New Roman" w:hAnsi="Times New Roman" w:cs="Times New Roman"/>
        </w:rPr>
      </w:r>
      <w:r w:rsidR="00536268">
        <w:rPr>
          <w:rFonts w:ascii="Times New Roman" w:eastAsia="Times New Roman" w:hAnsi="Times New Roman" w:cs="Times New Roman"/>
        </w:rPr>
        <w:fldChar w:fldCharType="end"/>
      </w:r>
      <w:r w:rsidR="00536268">
        <w:rPr>
          <w:rFonts w:ascii="Times New Roman" w:eastAsia="Times New Roman" w:hAnsi="Times New Roman" w:cs="Times New Roman"/>
        </w:rPr>
      </w:r>
      <w:r w:rsidR="00536268">
        <w:rPr>
          <w:rFonts w:ascii="Times New Roman" w:eastAsia="Times New Roman" w:hAnsi="Times New Roman" w:cs="Times New Roman"/>
        </w:rPr>
        <w:fldChar w:fldCharType="separate"/>
      </w:r>
      <w:r w:rsidR="002A00C9">
        <w:rPr>
          <w:rFonts w:ascii="Times New Roman" w:eastAsia="Times New Roman" w:hAnsi="Times New Roman" w:cs="Times New Roman"/>
          <w:noProof/>
        </w:rPr>
        <w:t>(Kokai et al., 2020)</w:t>
      </w:r>
      <w:r w:rsidR="00536268">
        <w:rPr>
          <w:rFonts w:ascii="Times New Roman" w:eastAsia="Times New Roman" w:hAnsi="Times New Roman" w:cs="Times New Roman"/>
        </w:rPr>
        <w:fldChar w:fldCharType="end"/>
      </w:r>
      <w:r w:rsidR="00E04A22" w:rsidRPr="00DD164E">
        <w:rPr>
          <w:rFonts w:ascii="Times New Roman" w:eastAsia="Times New Roman" w:hAnsi="Times New Roman" w:cs="Times New Roman"/>
        </w:rPr>
        <w:t xml:space="preserve">. Quantifying the obtained results involved calculating the mean fluorescent signal for each treatment and control. </w:t>
      </w:r>
      <w:r w:rsidR="00E04A22" w:rsidRPr="009E61E5">
        <w:rPr>
          <w:rFonts w:ascii="Times New Roman" w:eastAsia="Times New Roman" w:hAnsi="Times New Roman" w:cs="Times New Roman"/>
        </w:rPr>
        <w:t xml:space="preserve">The </w:t>
      </w:r>
      <w:r w:rsidRPr="009E61E5">
        <w:rPr>
          <w:rFonts w:ascii="Times New Roman" w:eastAsia="Times New Roman" w:hAnsi="Times New Roman" w:cs="Times New Roman"/>
        </w:rPr>
        <w:t>viability</w:t>
      </w:r>
      <w:r w:rsidR="00E04A22" w:rsidRPr="009E61E5">
        <w:rPr>
          <w:rFonts w:ascii="Times New Roman" w:eastAsia="Times New Roman" w:hAnsi="Times New Roman" w:cs="Times New Roman"/>
        </w:rPr>
        <w:t xml:space="preserve"> of PFOA-exposed EA.hy926 cells was then expressed as a percentage of the </w:t>
      </w:r>
      <w:r w:rsidRPr="009E61E5">
        <w:rPr>
          <w:rFonts w:ascii="Times New Roman" w:eastAsia="Times New Roman" w:hAnsi="Times New Roman" w:cs="Times New Roman"/>
        </w:rPr>
        <w:t>viable (metabolically active) cells</w:t>
      </w:r>
      <w:r w:rsidR="00E04A22" w:rsidRPr="009E61E5">
        <w:rPr>
          <w:rFonts w:ascii="Times New Roman" w:eastAsia="Times New Roman" w:hAnsi="Times New Roman" w:cs="Times New Roman"/>
        </w:rPr>
        <w:t xml:space="preserve"> relative to the control,</w:t>
      </w:r>
      <w:r w:rsidR="00E04A22">
        <w:rPr>
          <w:rFonts w:ascii="Times New Roman" w:eastAsia="Times New Roman" w:hAnsi="Times New Roman" w:cs="Times New Roman"/>
          <w:color w:val="000000"/>
        </w:rPr>
        <w:t xml:space="preserve"> which was set at 100%.</w:t>
      </w:r>
    </w:p>
    <w:p w:rsidR="006744D9" w:rsidRDefault="006744D9">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p>
    <w:p w:rsidR="006744D9" w:rsidRDefault="00E04A22">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Apoptosis assay</w:t>
      </w:r>
    </w:p>
    <w:p w:rsidR="006744D9" w:rsidRDefault="00E04A22">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apoptosis assay using </w:t>
      </w:r>
      <w:proofErr w:type="spellStart"/>
      <w:r w:rsidR="00BB7F8E">
        <w:rPr>
          <w:rFonts w:ascii="Times New Roman" w:eastAsia="Times New Roman" w:hAnsi="Times New Roman" w:cs="Times New Roman"/>
          <w:color w:val="000000"/>
        </w:rPr>
        <w:t>a</w:t>
      </w:r>
      <w:r>
        <w:rPr>
          <w:rFonts w:ascii="Times New Roman" w:eastAsia="Times New Roman" w:hAnsi="Times New Roman" w:cs="Times New Roman"/>
          <w:color w:val="000000"/>
        </w:rPr>
        <w:t>nnexin</w:t>
      </w:r>
      <w:proofErr w:type="spellEnd"/>
      <w:r>
        <w:rPr>
          <w:rFonts w:ascii="Times New Roman" w:eastAsia="Times New Roman" w:hAnsi="Times New Roman" w:cs="Times New Roman"/>
          <w:color w:val="000000"/>
        </w:rPr>
        <w:t xml:space="preserve"> V</w:t>
      </w:r>
      <w:r w:rsidR="008A4CC7" w:rsidRPr="00A02F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FITC and </w:t>
      </w:r>
      <w:r w:rsidR="00BB7F8E">
        <w:rPr>
          <w:rFonts w:ascii="Times New Roman" w:eastAsia="Times New Roman" w:hAnsi="Times New Roman" w:cs="Times New Roman"/>
          <w:color w:val="000000"/>
        </w:rPr>
        <w:t>PI</w:t>
      </w:r>
      <w:r>
        <w:rPr>
          <w:rFonts w:ascii="Times New Roman" w:eastAsia="Times New Roman" w:hAnsi="Times New Roman" w:cs="Times New Roman"/>
          <w:color w:val="000000"/>
        </w:rPr>
        <w:t xml:space="preserve"> was performed to quantitatively determine the percentage of EA.hy926 cells undergoing apoptosis and necrosis following </w:t>
      </w:r>
      <w:r w:rsidRPr="00264925">
        <w:rPr>
          <w:rFonts w:ascii="Times New Roman" w:eastAsia="Times New Roman" w:hAnsi="Times New Roman" w:cs="Times New Roman"/>
        </w:rPr>
        <w:t xml:space="preserve">short-term and long-term exposure to PFOA. For short-term exposure, EA.hy926 cells were plated in </w:t>
      </w:r>
      <w:proofErr w:type="spellStart"/>
      <w:r w:rsidRPr="00264925">
        <w:rPr>
          <w:rFonts w:ascii="Times New Roman" w:eastAsia="Times New Roman" w:hAnsi="Times New Roman" w:cs="Times New Roman"/>
        </w:rPr>
        <w:t>Nunc</w:t>
      </w:r>
      <w:proofErr w:type="spellEnd"/>
      <w:r w:rsidRPr="00264925">
        <w:rPr>
          <w:rFonts w:ascii="Times New Roman" w:eastAsia="Times New Roman" w:hAnsi="Times New Roman" w:cs="Times New Roman"/>
        </w:rPr>
        <w:t>™ (Thermo Scientific</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sidR="00264925">
        <w:rPr>
          <w:rFonts w:ascii="Times New Roman" w:eastAsia="Times New Roman" w:hAnsi="Times New Roman" w:cs="Times New Roman"/>
          <w:color w:val="000000"/>
        </w:rPr>
        <w:t xml:space="preserve">35-mm </w:t>
      </w:r>
      <w:r>
        <w:rPr>
          <w:rFonts w:ascii="Times New Roman" w:eastAsia="Times New Roman" w:hAnsi="Times New Roman" w:cs="Times New Roman"/>
          <w:color w:val="000000"/>
        </w:rPr>
        <w:t>dishes (0.7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per dish; two dishes per treatment) and exposed the following day to either vehicle (0.05% DMSO; </w:t>
      </w:r>
      <w:r w:rsidR="00DD164E" w:rsidRPr="00DD164E">
        <w:rPr>
          <w:rFonts w:ascii="Times New Roman" w:eastAsia="Times New Roman" w:hAnsi="Times New Roman" w:cs="Times New Roman"/>
        </w:rPr>
        <w:t xml:space="preserve">0 </w:t>
      </w:r>
      <w:r w:rsidR="00DD164E" w:rsidRPr="00DD164E">
        <w:rPr>
          <w:rFonts w:ascii="Times New Roman" w:eastAsia="Noto Sans Symbols" w:hAnsi="Times New Roman" w:cs="Times New Roman"/>
        </w:rPr>
        <w:t>µ</w:t>
      </w:r>
      <w:r w:rsidR="00DD164E" w:rsidRPr="00DD164E">
        <w:rPr>
          <w:rFonts w:ascii="Times New Roman" w:eastAsia="Times New Roman" w:hAnsi="Times New Roman" w:cs="Times New Roman"/>
        </w:rPr>
        <w:t xml:space="preserve">M PFOA) or 1 </w:t>
      </w:r>
      <w:r w:rsidR="00DD164E" w:rsidRPr="00DD164E">
        <w:rPr>
          <w:rFonts w:ascii="Times New Roman" w:eastAsia="Noto Sans Symbols" w:hAnsi="Times New Roman" w:cs="Times New Roman"/>
        </w:rPr>
        <w:t>µ</w:t>
      </w:r>
      <w:r w:rsidR="00DD164E" w:rsidRPr="00DD164E">
        <w:rPr>
          <w:rFonts w:ascii="Times New Roman" w:eastAsia="Times New Roman" w:hAnsi="Times New Roman" w:cs="Times New Roman"/>
        </w:rPr>
        <w:t xml:space="preserve">M, 10 </w:t>
      </w:r>
      <w:r w:rsidR="00DD164E" w:rsidRPr="00DD164E">
        <w:rPr>
          <w:rFonts w:ascii="Times New Roman" w:eastAsia="Noto Sans Symbols" w:hAnsi="Times New Roman" w:cs="Times New Roman"/>
        </w:rPr>
        <w:t>µ</w:t>
      </w:r>
      <w:r w:rsidR="00DD164E" w:rsidRPr="00DD164E">
        <w:rPr>
          <w:rFonts w:ascii="Times New Roman" w:eastAsia="Times New Roman" w:hAnsi="Times New Roman" w:cs="Times New Roman"/>
        </w:rPr>
        <w:t xml:space="preserve">M, and 100 </w:t>
      </w:r>
      <w:r w:rsidR="00DD164E" w:rsidRPr="00DD164E">
        <w:rPr>
          <w:rFonts w:ascii="Times New Roman" w:eastAsia="Noto Sans Symbols" w:hAnsi="Times New Roman" w:cs="Times New Roman"/>
        </w:rPr>
        <w:t>µ</w:t>
      </w:r>
      <w:r w:rsidR="00DD164E" w:rsidRPr="00DD164E">
        <w:rPr>
          <w:rFonts w:ascii="Times New Roman" w:eastAsia="Times New Roman" w:hAnsi="Times New Roman" w:cs="Times New Roman"/>
        </w:rPr>
        <w:t>M</w:t>
      </w:r>
      <w:r>
        <w:rPr>
          <w:rFonts w:ascii="Times New Roman" w:eastAsia="Times New Roman" w:hAnsi="Times New Roman" w:cs="Times New Roman"/>
          <w:color w:val="000000"/>
        </w:rPr>
        <w:t xml:space="preserve"> PFOA for 48 h. After exposure, the growth medium was collected, and cells were lifted into suspension using a 0.25% trypsin-EDTA solution for 4 min. </w:t>
      </w:r>
      <w:r>
        <w:rPr>
          <w:rFonts w:ascii="Times New Roman" w:eastAsia="Times New Roman" w:hAnsi="Times New Roman" w:cs="Times New Roman"/>
        </w:rPr>
        <w:t>A complete</w:t>
      </w:r>
      <w:r>
        <w:rPr>
          <w:rFonts w:ascii="Times New Roman" w:eastAsia="Times New Roman" w:hAnsi="Times New Roman" w:cs="Times New Roman"/>
          <w:color w:val="000000"/>
        </w:rPr>
        <w:t xml:space="preserve"> culture medium was then added, and the cells were centrifuged at 400 × g for 5 min. The supernatant was carefully removed, and the cell pellet was resuspended in </w:t>
      </w:r>
      <w:r>
        <w:rPr>
          <w:rFonts w:ascii="Times New Roman" w:eastAsia="Times New Roman" w:hAnsi="Times New Roman" w:cs="Times New Roman"/>
        </w:rPr>
        <w:t xml:space="preserve">a </w:t>
      </w:r>
      <w:r>
        <w:rPr>
          <w:rFonts w:ascii="Times New Roman" w:eastAsia="Times New Roman" w:hAnsi="Times New Roman" w:cs="Times New Roman"/>
          <w:color w:val="000000"/>
        </w:rPr>
        <w:t xml:space="preserve">fresh complete culture medium. The cells were counted, and </w:t>
      </w:r>
      <w:r w:rsidR="00BB7F8E">
        <w:rPr>
          <w:rFonts w:ascii="Times New Roman" w:eastAsia="Times New Roman" w:hAnsi="Times New Roman" w:cs="Times New Roman"/>
          <w:color w:val="000000"/>
        </w:rPr>
        <w:t xml:space="preserve">a total of </w:t>
      </w:r>
      <w:r>
        <w:rPr>
          <w:rFonts w:ascii="Times New Roman" w:eastAsia="Times New Roman" w:hAnsi="Times New Roman" w:cs="Times New Roman"/>
          <w:color w:val="000000"/>
        </w:rPr>
        <w:t>1.5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w:t>
      </w:r>
      <w:r w:rsidR="00BB7F8E">
        <w:rPr>
          <w:rFonts w:ascii="Times New Roman" w:eastAsia="Times New Roman" w:hAnsi="Times New Roman" w:cs="Times New Roman"/>
          <w:color w:val="000000"/>
        </w:rPr>
        <w:t xml:space="preserve">including </w:t>
      </w:r>
      <w:r w:rsidR="00DD164E">
        <w:rPr>
          <w:rFonts w:ascii="Times New Roman" w:eastAsia="Times New Roman" w:hAnsi="Times New Roman" w:cs="Times New Roman"/>
          <w:color w:val="000000"/>
        </w:rPr>
        <w:t>viable</w:t>
      </w:r>
      <w:r>
        <w:rPr>
          <w:rFonts w:ascii="Times New Roman" w:eastAsia="Times New Roman" w:hAnsi="Times New Roman" w:cs="Times New Roman"/>
          <w:color w:val="000000"/>
        </w:rPr>
        <w:t xml:space="preserve"> and dead) were transferred to 2 mL microcentrifuge tubes for a second centrifugation at 400 × g for 5 min. In long-term exposure experiments, EA.hy926 cells (a total of 1.5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per flask, </w:t>
      </w:r>
      <w:r w:rsidR="00BB7F8E">
        <w:rPr>
          <w:rFonts w:ascii="Times New Roman" w:eastAsia="Times New Roman" w:hAnsi="Times New Roman" w:cs="Times New Roman"/>
          <w:color w:val="000000"/>
        </w:rPr>
        <w:t>including</w:t>
      </w:r>
      <w:r>
        <w:rPr>
          <w:rFonts w:ascii="Times New Roman" w:eastAsia="Times New Roman" w:hAnsi="Times New Roman" w:cs="Times New Roman"/>
          <w:color w:val="000000"/>
        </w:rPr>
        <w:t xml:space="preserve"> </w:t>
      </w:r>
      <w:r w:rsidR="00DD164E">
        <w:rPr>
          <w:rFonts w:ascii="Times New Roman" w:eastAsia="Times New Roman" w:hAnsi="Times New Roman" w:cs="Times New Roman"/>
          <w:color w:val="000000"/>
        </w:rPr>
        <w:t>viable</w:t>
      </w:r>
      <w:r>
        <w:rPr>
          <w:rFonts w:ascii="Times New Roman" w:eastAsia="Times New Roman" w:hAnsi="Times New Roman" w:cs="Times New Roman"/>
          <w:color w:val="000000"/>
        </w:rPr>
        <w:t xml:space="preserve"> and dead) and their growth medium were harvested from each flask after 6 and 12 weeks of continuous exposure to either vehicle (0.05% DMSO; 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or 1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10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and 100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into 15 mL tubes by trypsinization, followed by centrifugation at 400 × g for 5 min. In both short-term and </w:t>
      </w:r>
      <w:r>
        <w:rPr>
          <w:rFonts w:ascii="Times New Roman" w:eastAsia="Times New Roman" w:hAnsi="Times New Roman" w:cs="Times New Roman"/>
        </w:rPr>
        <w:t>long-term</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 xml:space="preserve">experiments, the supernatant was discarded, and the cell pellet was washed with 2 </w:t>
      </w:r>
      <w:proofErr w:type="spellStart"/>
      <w:r>
        <w:rPr>
          <w:rFonts w:ascii="Times New Roman" w:eastAsia="Times New Roman" w:hAnsi="Times New Roman" w:cs="Times New Roman"/>
          <w:color w:val="000000"/>
        </w:rPr>
        <w:t>mL</w:t>
      </w:r>
      <w:proofErr w:type="spellEnd"/>
      <w:r>
        <w:rPr>
          <w:rFonts w:ascii="Times New Roman" w:eastAsia="Times New Roman" w:hAnsi="Times New Roman" w:cs="Times New Roman"/>
          <w:color w:val="000000"/>
        </w:rPr>
        <w:t xml:space="preserve"> of </w:t>
      </w:r>
      <w:r w:rsidR="00BB7F8E">
        <w:rPr>
          <w:rFonts w:ascii="Times New Roman" w:eastAsia="Times New Roman" w:hAnsi="Times New Roman" w:cs="Times New Roman"/>
          <w:color w:val="000000"/>
        </w:rPr>
        <w:t>phosphate-buffered saline (</w:t>
      </w:r>
      <w:r>
        <w:rPr>
          <w:rFonts w:ascii="Times New Roman" w:eastAsia="Times New Roman" w:hAnsi="Times New Roman" w:cs="Times New Roman"/>
          <w:color w:val="000000"/>
        </w:rPr>
        <w:t>PBS</w:t>
      </w:r>
      <w:r w:rsidR="00BB7F8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per tube. The cell suspension in PBS was centrifuged again at 400 × g for 5 min, after which the pellet was resuspended in 5</w:t>
      </w:r>
      <w:r w:rsidR="00555B59">
        <w:rPr>
          <w:rFonts w:ascii="Times New Roman" w:eastAsia="Times New Roman" w:hAnsi="Times New Roman" w:cs="Times New Roman"/>
          <w:color w:val="000000"/>
        </w:rPr>
        <w:t>0</w:t>
      </w:r>
      <w:r>
        <w:rPr>
          <w:rFonts w:ascii="Times New Roman" w:eastAsia="Times New Roman" w:hAnsi="Times New Roman" w:cs="Times New Roman"/>
          <w:color w:val="000000"/>
        </w:rPr>
        <w:t xml:space="preserve"> µL of Annexin V Binding Buffer (10 mM HEPES, 140 mM NaCl, 2.5 mM CaCl</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pH 7.4) containing 2.5 µL of commercially obtained </w:t>
      </w:r>
      <w:proofErr w:type="spellStart"/>
      <w:r>
        <w:rPr>
          <w:rFonts w:ascii="Times New Roman" w:eastAsia="Times New Roman" w:hAnsi="Times New Roman" w:cs="Times New Roman"/>
          <w:color w:val="000000"/>
        </w:rPr>
        <w:t>Annexin</w:t>
      </w:r>
      <w:proofErr w:type="spellEnd"/>
      <w:r>
        <w:rPr>
          <w:rFonts w:ascii="Times New Roman" w:eastAsia="Times New Roman" w:hAnsi="Times New Roman" w:cs="Times New Roman"/>
          <w:color w:val="000000"/>
        </w:rPr>
        <w:t xml:space="preserve"> V</w:t>
      </w:r>
      <w:r w:rsidR="008A4CC7" w:rsidRPr="00A02F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FITC Reagent and 2.5 µL of PI solution (100 µg/mL). Following a 20-min incubation in the dark, </w:t>
      </w:r>
      <w:r w:rsidR="00555B59">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00 µL of Annexin V Binding Buffer was added to each tube, and the mixture was filtered through a nylon mesh into 1.5 mL tubes. The tubes were kept on ice and protected from light until analysis. Cells were analyzed using the </w:t>
      </w:r>
      <w:proofErr w:type="spellStart"/>
      <w:r>
        <w:rPr>
          <w:rFonts w:ascii="Times New Roman" w:eastAsia="Times New Roman" w:hAnsi="Times New Roman" w:cs="Times New Roman"/>
          <w:color w:val="000000"/>
        </w:rPr>
        <w:t>Amnis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ImageStream®X</w:t>
      </w:r>
      <w:proofErr w:type="spellEnd"/>
      <w:r>
        <w:rPr>
          <w:rFonts w:ascii="Times New Roman" w:eastAsia="Times New Roman" w:hAnsi="Times New Roman" w:cs="Times New Roman"/>
          <w:color w:val="000000"/>
        </w:rPr>
        <w:t xml:space="preserve"> Mk II Imaging Flow </w:t>
      </w:r>
      <w:proofErr w:type="spellStart"/>
      <w:r>
        <w:rPr>
          <w:rFonts w:ascii="Times New Roman" w:eastAsia="Times New Roman" w:hAnsi="Times New Roman" w:cs="Times New Roman"/>
          <w:color w:val="000000"/>
        </w:rPr>
        <w:t>Cytometry</w:t>
      </w:r>
      <w:proofErr w:type="spellEnd"/>
      <w:r>
        <w:rPr>
          <w:rFonts w:ascii="Times New Roman" w:eastAsia="Times New Roman" w:hAnsi="Times New Roman" w:cs="Times New Roman"/>
          <w:color w:val="000000"/>
        </w:rPr>
        <w:t xml:space="preserve"> (IFC) (</w:t>
      </w:r>
      <w:proofErr w:type="spellStart"/>
      <w:r>
        <w:rPr>
          <w:rFonts w:ascii="Times New Roman" w:eastAsia="Times New Roman" w:hAnsi="Times New Roman" w:cs="Times New Roman"/>
          <w:color w:val="000000"/>
        </w:rPr>
        <w:t>Luminex</w:t>
      </w:r>
      <w:proofErr w:type="spellEnd"/>
      <w:r>
        <w:rPr>
          <w:rFonts w:ascii="Times New Roman" w:eastAsia="Times New Roman" w:hAnsi="Times New Roman" w:cs="Times New Roman"/>
          <w:color w:val="000000"/>
        </w:rPr>
        <w:t xml:space="preserve"> Corporation, Austin, </w:t>
      </w:r>
      <w:r w:rsidR="00BB7F8E">
        <w:rPr>
          <w:rFonts w:ascii="Times New Roman" w:eastAsia="Times New Roman" w:hAnsi="Times New Roman" w:cs="Times New Roman"/>
          <w:color w:val="000000"/>
        </w:rPr>
        <w:t xml:space="preserve">TX, </w:t>
      </w:r>
      <w:r>
        <w:rPr>
          <w:rFonts w:ascii="Times New Roman" w:eastAsia="Times New Roman" w:hAnsi="Times New Roman" w:cs="Times New Roman"/>
          <w:color w:val="000000"/>
        </w:rPr>
        <w:t xml:space="preserve">USA) and the INSPIRE™ </w:t>
      </w:r>
      <w:proofErr w:type="spellStart"/>
      <w:r>
        <w:rPr>
          <w:rFonts w:ascii="Times New Roman" w:eastAsia="Times New Roman" w:hAnsi="Times New Roman" w:cs="Times New Roman"/>
          <w:color w:val="000000"/>
        </w:rPr>
        <w:t>ImageStream®X</w:t>
      </w:r>
      <w:proofErr w:type="spellEnd"/>
      <w:r>
        <w:rPr>
          <w:rFonts w:ascii="Times New Roman" w:eastAsia="Times New Roman" w:hAnsi="Times New Roman" w:cs="Times New Roman"/>
          <w:color w:val="000000"/>
        </w:rPr>
        <w:t xml:space="preserve"> System Software (</w:t>
      </w:r>
      <w:proofErr w:type="spellStart"/>
      <w:r>
        <w:rPr>
          <w:rFonts w:ascii="Times New Roman" w:eastAsia="Times New Roman" w:hAnsi="Times New Roman" w:cs="Times New Roman"/>
          <w:color w:val="000000"/>
        </w:rPr>
        <w:t>Luminex</w:t>
      </w:r>
      <w:proofErr w:type="spellEnd"/>
      <w:r>
        <w:rPr>
          <w:rFonts w:ascii="Times New Roman" w:eastAsia="Times New Roman" w:hAnsi="Times New Roman" w:cs="Times New Roman"/>
          <w:color w:val="000000"/>
        </w:rPr>
        <w:t xml:space="preserve"> Corporation, Austin, </w:t>
      </w:r>
      <w:r w:rsidR="00BB7F8E">
        <w:rPr>
          <w:rFonts w:ascii="Times New Roman" w:eastAsia="Times New Roman" w:hAnsi="Times New Roman" w:cs="Times New Roman"/>
          <w:color w:val="000000"/>
        </w:rPr>
        <w:t xml:space="preserve">TX, </w:t>
      </w:r>
      <w:r>
        <w:rPr>
          <w:rFonts w:ascii="Times New Roman" w:eastAsia="Times New Roman" w:hAnsi="Times New Roman" w:cs="Times New Roman"/>
          <w:color w:val="000000"/>
        </w:rPr>
        <w:t xml:space="preserve">USA). Parameters were set to detect </w:t>
      </w:r>
      <w:r w:rsidR="008A4CC7">
        <w:rPr>
          <w:rFonts w:ascii="Times New Roman" w:eastAsia="Times New Roman" w:hAnsi="Times New Roman" w:cs="Times New Roman"/>
          <w:color w:val="000000"/>
        </w:rPr>
        <w:t xml:space="preserve">well-focused </w:t>
      </w:r>
      <w:r>
        <w:rPr>
          <w:rFonts w:ascii="Times New Roman" w:eastAsia="Times New Roman" w:hAnsi="Times New Roman" w:cs="Times New Roman"/>
          <w:color w:val="000000"/>
        </w:rPr>
        <w:t xml:space="preserve">individual cells, targeting an optimal count of 25,000 cells, using a blue laser (excitation wavelength at 488 nm) with </w:t>
      </w:r>
      <w:r w:rsidR="008A4CC7">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 xml:space="preserve">100 </w:t>
      </w:r>
      <w:proofErr w:type="spellStart"/>
      <w:r>
        <w:rPr>
          <w:rFonts w:ascii="Times New Roman" w:eastAsia="Times New Roman" w:hAnsi="Times New Roman" w:cs="Times New Roman"/>
          <w:color w:val="000000"/>
        </w:rPr>
        <w:t>mW</w:t>
      </w:r>
      <w:proofErr w:type="spellEnd"/>
      <w:r>
        <w:rPr>
          <w:rFonts w:ascii="Times New Roman" w:eastAsia="Times New Roman" w:hAnsi="Times New Roman" w:cs="Times New Roman"/>
          <w:color w:val="000000"/>
        </w:rPr>
        <w:t xml:space="preserve"> power for the FITC and PI channels. The combination of flow cytometry and microscopy in the </w:t>
      </w:r>
      <w:proofErr w:type="spellStart"/>
      <w:r>
        <w:rPr>
          <w:rFonts w:ascii="Times New Roman" w:eastAsia="Times New Roman" w:hAnsi="Times New Roman" w:cs="Times New Roman"/>
          <w:color w:val="000000"/>
        </w:rPr>
        <w:t>Amnis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ImageStream®X</w:t>
      </w:r>
      <w:proofErr w:type="spellEnd"/>
      <w:r>
        <w:rPr>
          <w:rFonts w:ascii="Times New Roman" w:eastAsia="Times New Roman" w:hAnsi="Times New Roman" w:cs="Times New Roman"/>
          <w:color w:val="000000"/>
        </w:rPr>
        <w:t xml:space="preserve"> Mk II IFC enables visual verification of results, precise placement of regions of interest, and reliable conclusions. The data analysis was conducted using the IDEAS® 6.2 Image Data Exploration and Analysis Software (</w:t>
      </w:r>
      <w:proofErr w:type="spellStart"/>
      <w:r>
        <w:rPr>
          <w:rFonts w:ascii="Times New Roman" w:eastAsia="Times New Roman" w:hAnsi="Times New Roman" w:cs="Times New Roman"/>
          <w:color w:val="000000"/>
        </w:rPr>
        <w:t>Luminex</w:t>
      </w:r>
      <w:proofErr w:type="spellEnd"/>
      <w:r>
        <w:rPr>
          <w:rFonts w:ascii="Times New Roman" w:eastAsia="Times New Roman" w:hAnsi="Times New Roman" w:cs="Times New Roman"/>
          <w:color w:val="000000"/>
        </w:rPr>
        <w:t xml:space="preserve"> Corporation, Austin, </w:t>
      </w:r>
      <w:r w:rsidR="00BB7F8E">
        <w:rPr>
          <w:rFonts w:ascii="Times New Roman" w:eastAsia="Times New Roman" w:hAnsi="Times New Roman" w:cs="Times New Roman"/>
          <w:color w:val="000000"/>
        </w:rPr>
        <w:t xml:space="preserve">TX, </w:t>
      </w:r>
      <w:r>
        <w:rPr>
          <w:rFonts w:ascii="Times New Roman" w:eastAsia="Times New Roman" w:hAnsi="Times New Roman" w:cs="Times New Roman"/>
          <w:color w:val="000000"/>
        </w:rPr>
        <w:t>USA), employing dot-plot representation and four defined quadrants based on the fluorescent signal intensity from FITC and PI. Results were presented as the percentage of cells in each quadrant, specifically indicating the proportions of live, apoptotic (both early and late), and necrotic cells.</w:t>
      </w:r>
    </w:p>
    <w:p w:rsidR="006744D9" w:rsidRDefault="006744D9">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rsidR="006744D9" w:rsidRDefault="00E04A22">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Cell cycle analysis</w:t>
      </w:r>
    </w:p>
    <w:p w:rsidR="006744D9" w:rsidRDefault="00E04A22">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Flow cytometry using PI was employed to quantitatively assess the percentage of EA.hy926 cells in different phases of the cell cycle following short-term and long-term exposure to PFOA. For short-term exposure, EA.hy926 cells were </w:t>
      </w:r>
      <w:r w:rsidRPr="00264925">
        <w:rPr>
          <w:rFonts w:ascii="Times New Roman" w:eastAsia="Times New Roman" w:hAnsi="Times New Roman" w:cs="Times New Roman"/>
        </w:rPr>
        <w:t xml:space="preserve">plated in </w:t>
      </w:r>
      <w:proofErr w:type="spellStart"/>
      <w:r w:rsidRPr="00264925">
        <w:rPr>
          <w:rFonts w:ascii="Times New Roman" w:eastAsia="Times New Roman" w:hAnsi="Times New Roman" w:cs="Times New Roman"/>
        </w:rPr>
        <w:t>Nunc</w:t>
      </w:r>
      <w:proofErr w:type="spellEnd"/>
      <w:r w:rsidRPr="00264925">
        <w:rPr>
          <w:rFonts w:ascii="Times New Roman" w:eastAsia="Times New Roman" w:hAnsi="Times New Roman" w:cs="Times New Roman"/>
        </w:rPr>
        <w:t>™ (Thermo Scientific</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sidR="00264925">
        <w:rPr>
          <w:rFonts w:ascii="Times New Roman" w:eastAsia="Times New Roman" w:hAnsi="Times New Roman" w:cs="Times New Roman"/>
          <w:color w:val="000000"/>
        </w:rPr>
        <w:t xml:space="preserve">35-mm </w:t>
      </w:r>
      <w:r>
        <w:rPr>
          <w:rFonts w:ascii="Times New Roman" w:eastAsia="Times New Roman" w:hAnsi="Times New Roman" w:cs="Times New Roman"/>
          <w:color w:val="000000"/>
        </w:rPr>
        <w:t>dishes (0.7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per dish; two dishes per treatment) and exposed the following day to either vehicle (0.05% DMSO; </w:t>
      </w:r>
      <w:r w:rsidR="00264925" w:rsidRPr="00DD164E">
        <w:rPr>
          <w:rFonts w:ascii="Times New Roman" w:eastAsia="Times New Roman" w:hAnsi="Times New Roman" w:cs="Times New Roman"/>
        </w:rPr>
        <w:t xml:space="preserve">0 </w:t>
      </w:r>
      <w:r w:rsidR="00264925" w:rsidRPr="00DD164E">
        <w:rPr>
          <w:rFonts w:ascii="Times New Roman" w:eastAsia="Noto Sans Symbols" w:hAnsi="Times New Roman" w:cs="Times New Roman"/>
        </w:rPr>
        <w:t>µ</w:t>
      </w:r>
      <w:r w:rsidR="00264925" w:rsidRPr="00DD164E">
        <w:rPr>
          <w:rFonts w:ascii="Times New Roman" w:eastAsia="Times New Roman" w:hAnsi="Times New Roman" w:cs="Times New Roman"/>
        </w:rPr>
        <w:t xml:space="preserve">M PFOA) or 1 </w:t>
      </w:r>
      <w:r w:rsidR="00264925" w:rsidRPr="00DD164E">
        <w:rPr>
          <w:rFonts w:ascii="Times New Roman" w:eastAsia="Noto Sans Symbols" w:hAnsi="Times New Roman" w:cs="Times New Roman"/>
        </w:rPr>
        <w:t>µ</w:t>
      </w:r>
      <w:r w:rsidR="00264925" w:rsidRPr="00DD164E">
        <w:rPr>
          <w:rFonts w:ascii="Times New Roman" w:eastAsia="Times New Roman" w:hAnsi="Times New Roman" w:cs="Times New Roman"/>
        </w:rPr>
        <w:t xml:space="preserve">M, 10 </w:t>
      </w:r>
      <w:r w:rsidR="00264925" w:rsidRPr="00DD164E">
        <w:rPr>
          <w:rFonts w:ascii="Times New Roman" w:eastAsia="Noto Sans Symbols" w:hAnsi="Times New Roman" w:cs="Times New Roman"/>
        </w:rPr>
        <w:t>µ</w:t>
      </w:r>
      <w:r w:rsidR="00264925" w:rsidRPr="00DD164E">
        <w:rPr>
          <w:rFonts w:ascii="Times New Roman" w:eastAsia="Times New Roman" w:hAnsi="Times New Roman" w:cs="Times New Roman"/>
        </w:rPr>
        <w:t xml:space="preserve">M, and 100 </w:t>
      </w:r>
      <w:r w:rsidR="00264925" w:rsidRPr="00DD164E">
        <w:rPr>
          <w:rFonts w:ascii="Times New Roman" w:eastAsia="Noto Sans Symbols" w:hAnsi="Times New Roman" w:cs="Times New Roman"/>
        </w:rPr>
        <w:t>µ</w:t>
      </w:r>
      <w:r w:rsidR="00264925" w:rsidRPr="00DD164E">
        <w:rPr>
          <w:rFonts w:ascii="Times New Roman" w:eastAsia="Times New Roman" w:hAnsi="Times New Roman" w:cs="Times New Roman"/>
        </w:rPr>
        <w:t>M</w:t>
      </w:r>
      <w:r w:rsidR="00264925">
        <w:rPr>
          <w:rFonts w:ascii="Times New Roman" w:eastAsia="Times New Roman" w:hAnsi="Times New Roman" w:cs="Times New Roman"/>
        </w:rPr>
        <w:t xml:space="preserve"> PFOA</w:t>
      </w:r>
      <w:r>
        <w:rPr>
          <w:rFonts w:ascii="Times New Roman" w:eastAsia="Times New Roman" w:hAnsi="Times New Roman" w:cs="Times New Roman"/>
          <w:color w:val="000000"/>
        </w:rPr>
        <w:t xml:space="preserve"> for 48 h. After exposure, cells were lifted into suspension using a 0.25% trypsin-EDTA solution for 4 min. </w:t>
      </w:r>
      <w:r>
        <w:rPr>
          <w:rFonts w:ascii="Times New Roman" w:eastAsia="Times New Roman" w:hAnsi="Times New Roman" w:cs="Times New Roman"/>
        </w:rPr>
        <w:t>A complete</w:t>
      </w:r>
      <w:r>
        <w:rPr>
          <w:rFonts w:ascii="Times New Roman" w:eastAsia="Times New Roman" w:hAnsi="Times New Roman" w:cs="Times New Roman"/>
          <w:color w:val="000000"/>
        </w:rPr>
        <w:t xml:space="preserve"> culture medium was then added, and the </w:t>
      </w:r>
      <w:r>
        <w:rPr>
          <w:rFonts w:ascii="Times New Roman" w:eastAsia="Times New Roman" w:hAnsi="Times New Roman" w:cs="Times New Roman"/>
          <w:color w:val="000000"/>
        </w:rPr>
        <w:lastRenderedPageBreak/>
        <w:t xml:space="preserve">cells were centrifuged at 400 × g for 5 min. The supernatant was carefully removed, and the cell pellet was resuspended in </w:t>
      </w:r>
      <w:r>
        <w:rPr>
          <w:rFonts w:ascii="Times New Roman" w:eastAsia="Times New Roman" w:hAnsi="Times New Roman" w:cs="Times New Roman"/>
        </w:rPr>
        <w:t xml:space="preserve">a </w:t>
      </w:r>
      <w:r>
        <w:rPr>
          <w:rFonts w:ascii="Times New Roman" w:eastAsia="Times New Roman" w:hAnsi="Times New Roman" w:cs="Times New Roman"/>
          <w:color w:val="000000"/>
        </w:rPr>
        <w:t>fresh complete culture medium. The cells were counted, and 1.5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were transferred to 15 mL tubes for a second centrifugation at 400 × g for 5 min. In long-term exposure experiments, EA.hy926 cells were harvested from each flask (1.5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per flask) after 6 and 12 weeks of continuous exposure to either vehicle (0.05% DMSO; 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or 1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10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and 100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into 15 mL tubes by trypsinization, followed by centrifugation at 400 × g for 5 min. In both short-term and </w:t>
      </w:r>
      <w:r>
        <w:rPr>
          <w:rFonts w:ascii="Times New Roman" w:eastAsia="Times New Roman" w:hAnsi="Times New Roman" w:cs="Times New Roman"/>
        </w:rPr>
        <w:t>long-term</w:t>
      </w:r>
      <w:r>
        <w:rPr>
          <w:rFonts w:ascii="Times New Roman" w:eastAsia="Times New Roman" w:hAnsi="Times New Roman" w:cs="Times New Roman"/>
          <w:color w:val="000000"/>
        </w:rPr>
        <w:t xml:space="preserve"> experiments, the supernatant was discarded, and the cell pellet was washed with 5 mL of ice-cold PBS per tube. The cell suspension in PBS was then centrifuged again at 400 × g for 5 min, after which the pellet was resuspended in 0.5 mL of ice-cold PBS. The contents were thoroughly mixed by passing </w:t>
      </w:r>
      <w:r>
        <w:rPr>
          <w:rFonts w:ascii="Times New Roman" w:eastAsia="Times New Roman" w:hAnsi="Times New Roman" w:cs="Times New Roman"/>
        </w:rPr>
        <w:t xml:space="preserve">them </w:t>
      </w:r>
      <w:r>
        <w:rPr>
          <w:rFonts w:ascii="Times New Roman" w:eastAsia="Times New Roman" w:hAnsi="Times New Roman" w:cs="Times New Roman"/>
          <w:color w:val="000000"/>
        </w:rPr>
        <w:t xml:space="preserve">through a 200 µL pipette tip several times while keeping the tubes on ice throughout the process. In the next step, using a 200 µL </w:t>
      </w:r>
      <w:r w:rsidR="00E83D2A">
        <w:rPr>
          <w:rFonts w:ascii="Times New Roman" w:eastAsia="Times New Roman" w:hAnsi="Times New Roman" w:cs="Times New Roman"/>
          <w:color w:val="000000"/>
        </w:rPr>
        <w:t xml:space="preserve">pipette </w:t>
      </w:r>
      <w:r>
        <w:rPr>
          <w:rFonts w:ascii="Times New Roman" w:eastAsia="Times New Roman" w:hAnsi="Times New Roman" w:cs="Times New Roman"/>
          <w:color w:val="000000"/>
        </w:rPr>
        <w:t>tip, the cell suspension was transferred drop-wise into new 15 mL tubes containing 4.5 mL of ice-cold 70% ethanol while continuously mixing the tubes on a vortex at low speed. The tubes were then incubated at 4 °C for 24 h to fix the cells. After fixation, the tubes containing the fixed cells were centrifuged for 5 min at 900 × g. The supernatant was carefully removed, and the cell pellet was resuspended in 5 mL of ice-cold PBS. Following another centrifugation for 5 min at 900 × g, the pellet was resuspended in 150 µL of PI Staining Solution (0.01 mg/mL PI, 0.1% Triton X-100, 0.01 mg/</w:t>
      </w:r>
      <w:proofErr w:type="spellStart"/>
      <w:r>
        <w:rPr>
          <w:rFonts w:ascii="Times New Roman" w:eastAsia="Times New Roman" w:hAnsi="Times New Roman" w:cs="Times New Roman"/>
          <w:color w:val="000000"/>
        </w:rPr>
        <w:t>mL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RNAse</w:t>
      </w:r>
      <w:proofErr w:type="spellEnd"/>
      <w:r>
        <w:rPr>
          <w:rFonts w:ascii="Times New Roman" w:eastAsia="Times New Roman" w:hAnsi="Times New Roman" w:cs="Times New Roman"/>
          <w:color w:val="000000"/>
        </w:rPr>
        <w:t xml:space="preserve"> A), and the cells were incubated in the dark for 20 min. After the incubation period, the contents of the tubes were filtered through a nylon mesh into 1.5 mL tubes. The tubes were kept on ice and protected from light until analysis. Cells were analyzed using the </w:t>
      </w:r>
      <w:proofErr w:type="spellStart"/>
      <w:r>
        <w:rPr>
          <w:rFonts w:ascii="Times New Roman" w:eastAsia="Times New Roman" w:hAnsi="Times New Roman" w:cs="Times New Roman"/>
          <w:color w:val="000000"/>
        </w:rPr>
        <w:t>Amnis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ImageStream®X</w:t>
      </w:r>
      <w:proofErr w:type="spellEnd"/>
      <w:r>
        <w:rPr>
          <w:rFonts w:ascii="Times New Roman" w:eastAsia="Times New Roman" w:hAnsi="Times New Roman" w:cs="Times New Roman"/>
          <w:color w:val="000000"/>
        </w:rPr>
        <w:t xml:space="preserve"> Mk II IFC and the INSPIRE™ </w:t>
      </w:r>
      <w:proofErr w:type="spellStart"/>
      <w:r>
        <w:rPr>
          <w:rFonts w:ascii="Times New Roman" w:eastAsia="Times New Roman" w:hAnsi="Times New Roman" w:cs="Times New Roman"/>
          <w:color w:val="000000"/>
        </w:rPr>
        <w:t>ImageStream®X</w:t>
      </w:r>
      <w:proofErr w:type="spellEnd"/>
      <w:r>
        <w:rPr>
          <w:rFonts w:ascii="Times New Roman" w:eastAsia="Times New Roman" w:hAnsi="Times New Roman" w:cs="Times New Roman"/>
          <w:color w:val="000000"/>
        </w:rPr>
        <w:t xml:space="preserve"> System Software. Parameters were set to detect</w:t>
      </w:r>
      <w:r w:rsidR="008A4CC7">
        <w:rPr>
          <w:rFonts w:ascii="Times New Roman" w:eastAsia="Times New Roman" w:hAnsi="Times New Roman" w:cs="Times New Roman"/>
          <w:color w:val="000000"/>
        </w:rPr>
        <w:t xml:space="preserve"> well-focused</w:t>
      </w:r>
      <w:r>
        <w:rPr>
          <w:rFonts w:ascii="Times New Roman" w:eastAsia="Times New Roman" w:hAnsi="Times New Roman" w:cs="Times New Roman"/>
          <w:color w:val="000000"/>
        </w:rPr>
        <w:t xml:space="preserve"> individual cells, targeting an optimal count of 15,000 cells, using a blue laser (excitation wavelength at 488 nm) with </w:t>
      </w:r>
      <w:r w:rsidR="008A4CC7">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 xml:space="preserve">5 </w:t>
      </w:r>
      <w:proofErr w:type="spellStart"/>
      <w:r>
        <w:rPr>
          <w:rFonts w:ascii="Times New Roman" w:eastAsia="Times New Roman" w:hAnsi="Times New Roman" w:cs="Times New Roman"/>
          <w:color w:val="000000"/>
        </w:rPr>
        <w:t>mW</w:t>
      </w:r>
      <w:proofErr w:type="spellEnd"/>
      <w:r>
        <w:rPr>
          <w:rFonts w:ascii="Times New Roman" w:eastAsia="Times New Roman" w:hAnsi="Times New Roman" w:cs="Times New Roman"/>
          <w:color w:val="000000"/>
        </w:rPr>
        <w:t xml:space="preserve"> power for the PI channel. Data analysis was conducted using the IDEAS® 6.2 Image Data Exploration and Analysis Software, employing histogram representation with a linearly scaled x-axis displaying the intensity of the fluorescent signal from PI. The y-axis represented the normalized frequency of cells exhibiting specific levels of fluorescent signal from </w:t>
      </w:r>
      <w:r>
        <w:rPr>
          <w:rFonts w:ascii="Times New Roman" w:eastAsia="Times New Roman" w:hAnsi="Times New Roman" w:cs="Times New Roman"/>
          <w:color w:val="000000"/>
        </w:rPr>
        <w:lastRenderedPageBreak/>
        <w:t>PI. Results were presented as the percentage of cells in each phase of the cell cycle, specifically indicating the proportions of cells in the G</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/G</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S, and G</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/M phases.</w:t>
      </w:r>
    </w:p>
    <w:p w:rsidR="008A4CC7" w:rsidRDefault="008A4CC7">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rsidR="006744D9" w:rsidRDefault="00E04A22">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Monocyte-endothelial adhesion assay</w:t>
      </w:r>
    </w:p>
    <w:p w:rsidR="009D6169" w:rsidRDefault="00E04A22" w:rsidP="00555B59">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assess the impact of short-term and long-term exposure of EA.hy926 cells to PFOA on monocyte adhesion to the endothelial cell monolayer, we used </w:t>
      </w:r>
      <w:proofErr w:type="spellStart"/>
      <w:r>
        <w:rPr>
          <w:rFonts w:ascii="Times New Roman" w:eastAsia="Times New Roman" w:hAnsi="Times New Roman" w:cs="Times New Roman"/>
          <w:color w:val="000000"/>
        </w:rPr>
        <w:t>calcein</w:t>
      </w:r>
      <w:proofErr w:type="spellEnd"/>
      <w:r>
        <w:rPr>
          <w:rFonts w:ascii="Times New Roman" w:eastAsia="Times New Roman" w:hAnsi="Times New Roman" w:cs="Times New Roman"/>
          <w:color w:val="000000"/>
        </w:rPr>
        <w:t xml:space="preserve"> AM-labeled human </w:t>
      </w:r>
      <w:proofErr w:type="spellStart"/>
      <w:r>
        <w:rPr>
          <w:rFonts w:ascii="Times New Roman" w:eastAsia="Times New Roman" w:hAnsi="Times New Roman" w:cs="Times New Roman"/>
          <w:color w:val="000000"/>
        </w:rPr>
        <w:t>monocytic</w:t>
      </w:r>
      <w:proofErr w:type="spellEnd"/>
      <w:r>
        <w:rPr>
          <w:rFonts w:ascii="Times New Roman" w:eastAsia="Times New Roman" w:hAnsi="Times New Roman" w:cs="Times New Roman"/>
          <w:color w:val="000000"/>
        </w:rPr>
        <w:t xml:space="preserve"> cell line U937, following the protocol established by </w:t>
      </w:r>
      <w:proofErr w:type="spellStart"/>
      <w:r>
        <w:rPr>
          <w:rFonts w:ascii="Times New Roman" w:eastAsia="Times New Roman" w:hAnsi="Times New Roman" w:cs="Times New Roman"/>
          <w:color w:val="000000"/>
        </w:rPr>
        <w:t>Kokai</w:t>
      </w:r>
      <w:proofErr w:type="spellEnd"/>
      <w:r>
        <w:rPr>
          <w:rFonts w:ascii="Times New Roman" w:eastAsia="Times New Roman" w:hAnsi="Times New Roman" w:cs="Times New Roman"/>
          <w:color w:val="000000"/>
        </w:rPr>
        <w:t xml:space="preserve"> </w:t>
      </w:r>
      <w:r w:rsidR="00555B59">
        <w:rPr>
          <w:rFonts w:ascii="Times New Roman" w:eastAsia="Times New Roman" w:hAnsi="Times New Roman" w:cs="Times New Roman"/>
          <w:color w:val="000000"/>
        </w:rPr>
        <w:t>and colleagues</w:t>
      </w:r>
      <w:r w:rsidR="002A00C9">
        <w:rPr>
          <w:rFonts w:ascii="Times New Roman" w:eastAsia="Times New Roman" w:hAnsi="Times New Roman" w:cs="Times New Roman"/>
          <w:color w:val="000000"/>
        </w:rPr>
        <w:t xml:space="preserve"> </w:t>
      </w:r>
      <w:r w:rsidR="00536268">
        <w:rPr>
          <w:rFonts w:ascii="Times New Roman" w:eastAsia="Times New Roman" w:hAnsi="Times New Roman" w:cs="Times New Roman"/>
          <w:color w:val="000000"/>
        </w:rPr>
        <w:fldChar w:fldCharType="begin"/>
      </w:r>
      <w:r w:rsidR="002A00C9">
        <w:rPr>
          <w:rFonts w:ascii="Times New Roman" w:eastAsia="Times New Roman" w:hAnsi="Times New Roman" w:cs="Times New Roman"/>
          <w:color w:val="000000"/>
        </w:rPr>
        <w:instrText xml:space="preserve"> ADDIN EN.CITE &lt;EndNote&gt;&lt;Cite&gt;&lt;Author&gt;Kokai&lt;/Author&gt;&lt;Year&gt;2024&lt;/Year&gt;&lt;RecNum&gt;3368&lt;/RecNum&gt;&lt;DisplayText&gt;(Kokai et al., 2024)&lt;/DisplayText&gt;&lt;record&gt;&lt;rec-number&gt;3368&lt;/rec-number&gt;&lt;foreign-keys&gt;&lt;key app="EN" db-id="xwe02xd93xv2rxerv2jvw50t0dftx9vdxvzr" timestamp="1714125846"&gt;3368&lt;/key&gt;&lt;/foreign-keys&gt;&lt;ref-type name="Journal Article"&gt;17&lt;/ref-type&gt;&lt;contributors&gt;&lt;authors&gt;&lt;author&gt;Kokai, D.&lt;/author&gt;&lt;author&gt;Markovic Filipovic, J.&lt;/author&gt;&lt;author&gt;Opacic, M.&lt;/author&gt;&lt;author&gt;Ivelja, I.&lt;/author&gt;&lt;author&gt;Banjac, V.&lt;/author&gt;&lt;author&gt;Stanic, B.&lt;/author&gt;&lt;author&gt;Andric, N.&lt;/author&gt;&lt;/authors&gt;&lt;/contributors&gt;&lt;auth-address&gt;University of Novi Sad, Faculty of Sciences, Department of Biology and Ecology, Serbia.&amp;#xD;University of Novi Sad, Institute of Food Technology, Serbia.&amp;#xD;University of Novi Sad, Faculty of Sciences, Department of Biology and Ecology, Serbia. Electronic address: bojana.stanic@dbe.uns.ac.rs.&lt;/auth-address&gt;&lt;titles&gt;&lt;title&gt;In vitro and in vivo exposure of endothelial cells to dibutyl phthalate promotes monocyte adhesion&lt;/title&gt;&lt;secondary-title&gt;Food Chem Toxicol&lt;/secondary-title&gt;&lt;/titles&gt;&lt;periodical&gt;&lt;full-title&gt;Food Chem Toxicol&lt;/full-title&gt;&lt;/periodical&gt;&lt;pages&gt;114663&lt;/pages&gt;&lt;volume&gt;188&lt;/volume&gt;&lt;edition&gt;20240415&lt;/edition&gt;&lt;keywords&gt;&lt;keyword&gt;Atherosclerosis&lt;/keyword&gt;&lt;keyword&gt;Dibutyl phthalate&lt;/keyword&gt;&lt;keyword&gt;Erk1/2&lt;/keyword&gt;&lt;keyword&gt;Endothelial dysfunction&lt;/keyword&gt;&lt;keyword&gt;Monocyte adhesion&lt;/keyword&gt;&lt;/keywords&gt;&lt;dates&gt;&lt;year&gt;2024&lt;/year&gt;&lt;pub-dates&gt;&lt;date&gt;Apr 15&lt;/date&gt;&lt;/pub-dates&gt;&lt;/dates&gt;&lt;isbn&gt;0278-6915&lt;/isbn&gt;&lt;accession-num&gt;38631435&lt;/accession-num&gt;&lt;urls&gt;&lt;/urls&gt;&lt;custom1&gt;Declaration of competing interest The authors declare that they have no known competing financial interests or personal relationships that could have appeared to influence the work reported in this paper.&lt;/custom1&gt;&lt;electronic-resource-num&gt;10.1016/j.fct.2024.114663&lt;/electronic-resource-num&gt;&lt;remote-database-provider&gt;NLM&lt;/remote-database-provider&gt;&lt;language&gt;eng&lt;/language&gt;&lt;/record&gt;&lt;/Cite&gt;&lt;/EndNote&gt;</w:instrText>
      </w:r>
      <w:r w:rsidR="00536268">
        <w:rPr>
          <w:rFonts w:ascii="Times New Roman" w:eastAsia="Times New Roman" w:hAnsi="Times New Roman" w:cs="Times New Roman"/>
          <w:color w:val="000000"/>
        </w:rPr>
        <w:fldChar w:fldCharType="separate"/>
      </w:r>
      <w:r w:rsidR="002A00C9">
        <w:rPr>
          <w:rFonts w:ascii="Times New Roman" w:eastAsia="Times New Roman" w:hAnsi="Times New Roman" w:cs="Times New Roman"/>
          <w:noProof/>
          <w:color w:val="000000"/>
        </w:rPr>
        <w:t>(Kokai et al., 2024)</w:t>
      </w:r>
      <w:r w:rsidR="00536268">
        <w:rPr>
          <w:rFonts w:ascii="Times New Roman" w:eastAsia="Times New Roman" w:hAnsi="Times New Roman" w:cs="Times New Roman"/>
          <w:color w:val="000000"/>
        </w:rPr>
        <w:fldChar w:fldCharType="end"/>
      </w:r>
      <w:r w:rsidR="002A00C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with minor modifications. For short-term exposure, EA.hy926 cells were plated </w:t>
      </w:r>
      <w:r w:rsidRPr="00264925">
        <w:rPr>
          <w:rFonts w:ascii="Times New Roman" w:eastAsia="Times New Roman" w:hAnsi="Times New Roman" w:cs="Times New Roman"/>
        </w:rPr>
        <w:t xml:space="preserve">in </w:t>
      </w:r>
      <w:proofErr w:type="spellStart"/>
      <w:r w:rsidRPr="00264925">
        <w:rPr>
          <w:rFonts w:ascii="Times New Roman" w:eastAsia="Times New Roman" w:hAnsi="Times New Roman" w:cs="Times New Roman"/>
        </w:rPr>
        <w:t>Nunc</w:t>
      </w:r>
      <w:proofErr w:type="spellEnd"/>
      <w:r w:rsidRPr="00264925">
        <w:rPr>
          <w:rFonts w:ascii="Times New Roman" w:eastAsia="Times New Roman" w:hAnsi="Times New Roman" w:cs="Times New Roman"/>
        </w:rPr>
        <w:t>™ (Thermo Scientific</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sidR="00264925">
        <w:rPr>
          <w:rFonts w:ascii="Times New Roman" w:eastAsia="Times New Roman" w:hAnsi="Times New Roman" w:cs="Times New Roman"/>
          <w:color w:val="000000"/>
        </w:rPr>
        <w:t xml:space="preserve">35-mm </w:t>
      </w:r>
      <w:r>
        <w:rPr>
          <w:rFonts w:ascii="Times New Roman" w:eastAsia="Times New Roman" w:hAnsi="Times New Roman" w:cs="Times New Roman"/>
          <w:color w:val="000000"/>
        </w:rPr>
        <w:t>dishes (0.7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per dish</w:t>
      </w:r>
      <w:r w:rsidR="00A861C8">
        <w:rPr>
          <w:rFonts w:ascii="Times New Roman" w:eastAsia="Times New Roman" w:hAnsi="Times New Roman" w:cs="Times New Roman"/>
          <w:color w:val="000000"/>
        </w:rPr>
        <w:t>; one dish per treatment</w:t>
      </w:r>
      <w:r>
        <w:rPr>
          <w:rFonts w:ascii="Times New Roman" w:eastAsia="Times New Roman" w:hAnsi="Times New Roman" w:cs="Times New Roman"/>
          <w:color w:val="000000"/>
        </w:rPr>
        <w:t xml:space="preserve">) and exposed the following day to either vehicle (0.05% DMSO; </w:t>
      </w:r>
      <w:r w:rsidR="00264925" w:rsidRPr="00DD164E">
        <w:rPr>
          <w:rFonts w:ascii="Times New Roman" w:eastAsia="Times New Roman" w:hAnsi="Times New Roman" w:cs="Times New Roman"/>
        </w:rPr>
        <w:t xml:space="preserve">0 </w:t>
      </w:r>
      <w:r w:rsidR="00264925" w:rsidRPr="00DD164E">
        <w:rPr>
          <w:rFonts w:ascii="Times New Roman" w:eastAsia="Noto Sans Symbols" w:hAnsi="Times New Roman" w:cs="Times New Roman"/>
        </w:rPr>
        <w:t>µ</w:t>
      </w:r>
      <w:r w:rsidR="00264925" w:rsidRPr="00DD164E">
        <w:rPr>
          <w:rFonts w:ascii="Times New Roman" w:eastAsia="Times New Roman" w:hAnsi="Times New Roman" w:cs="Times New Roman"/>
        </w:rPr>
        <w:t xml:space="preserve">M PFOA) or 1 </w:t>
      </w:r>
      <w:r w:rsidR="00264925" w:rsidRPr="00DD164E">
        <w:rPr>
          <w:rFonts w:ascii="Times New Roman" w:eastAsia="Noto Sans Symbols" w:hAnsi="Times New Roman" w:cs="Times New Roman"/>
        </w:rPr>
        <w:t>µ</w:t>
      </w:r>
      <w:r w:rsidR="00264925" w:rsidRPr="00DD164E">
        <w:rPr>
          <w:rFonts w:ascii="Times New Roman" w:eastAsia="Times New Roman" w:hAnsi="Times New Roman" w:cs="Times New Roman"/>
        </w:rPr>
        <w:t xml:space="preserve">M, 10 </w:t>
      </w:r>
      <w:r w:rsidR="00264925" w:rsidRPr="00DD164E">
        <w:rPr>
          <w:rFonts w:ascii="Times New Roman" w:eastAsia="Noto Sans Symbols" w:hAnsi="Times New Roman" w:cs="Times New Roman"/>
        </w:rPr>
        <w:t>µ</w:t>
      </w:r>
      <w:r w:rsidR="00264925" w:rsidRPr="00DD164E">
        <w:rPr>
          <w:rFonts w:ascii="Times New Roman" w:eastAsia="Times New Roman" w:hAnsi="Times New Roman" w:cs="Times New Roman"/>
        </w:rPr>
        <w:t xml:space="preserve">M, and 100 </w:t>
      </w:r>
      <w:r w:rsidR="00264925" w:rsidRPr="00DD164E">
        <w:rPr>
          <w:rFonts w:ascii="Times New Roman" w:eastAsia="Noto Sans Symbols" w:hAnsi="Times New Roman" w:cs="Times New Roman"/>
        </w:rPr>
        <w:t>µ</w:t>
      </w:r>
      <w:r w:rsidR="00264925" w:rsidRPr="00DD164E">
        <w:rPr>
          <w:rFonts w:ascii="Times New Roman" w:eastAsia="Times New Roman" w:hAnsi="Times New Roman" w:cs="Times New Roman"/>
        </w:rPr>
        <w:t>M</w:t>
      </w:r>
      <w:r>
        <w:rPr>
          <w:rFonts w:ascii="Times New Roman" w:eastAsia="Times New Roman" w:hAnsi="Times New Roman" w:cs="Times New Roman"/>
          <w:color w:val="000000"/>
        </w:rPr>
        <w:t xml:space="preserve"> PFOA for 48 h. In long-term exposure experiments, EA.hy926 cells were harvested from each flask after 6 and 12 weeks of continuous exposure to either vehicle (0.05% DMSO; 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or 1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10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and 100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w:t>
      </w:r>
      <w:r w:rsidRPr="00264925">
        <w:rPr>
          <w:rFonts w:ascii="Times New Roman" w:eastAsia="Times New Roman" w:hAnsi="Times New Roman" w:cs="Times New Roman"/>
        </w:rPr>
        <w:t xml:space="preserve">plated in </w:t>
      </w:r>
      <w:proofErr w:type="spellStart"/>
      <w:r w:rsidRPr="00264925">
        <w:rPr>
          <w:rFonts w:ascii="Times New Roman" w:eastAsia="Times New Roman" w:hAnsi="Times New Roman" w:cs="Times New Roman"/>
        </w:rPr>
        <w:t>Nunc</w:t>
      </w:r>
      <w:proofErr w:type="spellEnd"/>
      <w:r w:rsidRPr="00264925">
        <w:rPr>
          <w:rFonts w:ascii="Times New Roman" w:eastAsia="Times New Roman" w:hAnsi="Times New Roman" w:cs="Times New Roman"/>
        </w:rPr>
        <w:t>™</w:t>
      </w:r>
      <w:r w:rsidR="00264925">
        <w:rPr>
          <w:rFonts w:ascii="Times New Roman" w:eastAsia="Times New Roman" w:hAnsi="Times New Roman" w:cs="Times New Roman"/>
        </w:rPr>
        <w:t xml:space="preserve"> </w:t>
      </w:r>
      <w:r w:rsidRPr="00264925">
        <w:rPr>
          <w:rFonts w:ascii="Times New Roman" w:eastAsia="Times New Roman" w:hAnsi="Times New Roman" w:cs="Times New Roman"/>
        </w:rPr>
        <w:t>(Thermo</w:t>
      </w:r>
      <w:r>
        <w:rPr>
          <w:rFonts w:ascii="Times New Roman" w:eastAsia="Times New Roman" w:hAnsi="Times New Roman" w:cs="Times New Roman"/>
        </w:rPr>
        <w:t xml:space="preserve"> Scientific)</w:t>
      </w:r>
      <w:r>
        <w:rPr>
          <w:rFonts w:ascii="Times New Roman" w:eastAsia="Times New Roman" w:hAnsi="Times New Roman" w:cs="Times New Roman"/>
          <w:color w:val="000000"/>
        </w:rPr>
        <w:t xml:space="preserve"> </w:t>
      </w:r>
      <w:r w:rsidR="00264925">
        <w:rPr>
          <w:rFonts w:ascii="Times New Roman" w:eastAsia="Times New Roman" w:hAnsi="Times New Roman" w:cs="Times New Roman"/>
          <w:color w:val="000000"/>
        </w:rPr>
        <w:t xml:space="preserve">35-mm </w:t>
      </w:r>
      <w:r>
        <w:rPr>
          <w:rFonts w:ascii="Times New Roman" w:eastAsia="Times New Roman" w:hAnsi="Times New Roman" w:cs="Times New Roman"/>
          <w:color w:val="000000"/>
        </w:rPr>
        <w:t>dishes (0.7 × 10</w:t>
      </w:r>
      <w:r>
        <w:rPr>
          <w:rFonts w:ascii="Times New Roman" w:eastAsia="Times New Roman" w:hAnsi="Times New Roman" w:cs="Times New Roman"/>
          <w:color w:val="000000"/>
          <w:vertAlign w:val="superscript"/>
        </w:rPr>
        <w:t xml:space="preserve">6 </w:t>
      </w:r>
      <w:r>
        <w:rPr>
          <w:rFonts w:ascii="Times New Roman" w:eastAsia="Times New Roman" w:hAnsi="Times New Roman" w:cs="Times New Roman"/>
          <w:color w:val="000000"/>
        </w:rPr>
        <w:t>cells per dish</w:t>
      </w:r>
      <w:r w:rsidR="00A861C8">
        <w:rPr>
          <w:rFonts w:ascii="Times New Roman" w:eastAsia="Times New Roman" w:hAnsi="Times New Roman" w:cs="Times New Roman"/>
          <w:color w:val="000000"/>
        </w:rPr>
        <w:t>; one dish per flask</w:t>
      </w:r>
      <w:r>
        <w:rPr>
          <w:rFonts w:ascii="Times New Roman" w:eastAsia="Times New Roman" w:hAnsi="Times New Roman" w:cs="Times New Roman"/>
          <w:color w:val="000000"/>
        </w:rPr>
        <w:t xml:space="preserve">), and subjected to the corresponding treatments for an additional 48 h. A suspension of </w:t>
      </w:r>
      <w:proofErr w:type="spellStart"/>
      <w:r>
        <w:rPr>
          <w:rFonts w:ascii="Times New Roman" w:eastAsia="Times New Roman" w:hAnsi="Times New Roman" w:cs="Times New Roman"/>
          <w:color w:val="000000"/>
        </w:rPr>
        <w:t>calcein</w:t>
      </w:r>
      <w:proofErr w:type="spellEnd"/>
      <w:r>
        <w:rPr>
          <w:rFonts w:ascii="Times New Roman" w:eastAsia="Times New Roman" w:hAnsi="Times New Roman" w:cs="Times New Roman"/>
          <w:color w:val="000000"/>
        </w:rPr>
        <w:t xml:space="preserve"> AM-labeled U937 cells was added on top of the EA.hy926 monolayer (2 x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per dish). After </w:t>
      </w:r>
      <w:r w:rsidR="00E83D2A">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-h incubation at 37 °C, the fluorescently labeled U937 cells bound to the EA.hy926 monolayer were photographed using a </w:t>
      </w:r>
      <w:proofErr w:type="spellStart"/>
      <w:r>
        <w:rPr>
          <w:rFonts w:ascii="Times New Roman" w:eastAsia="Times New Roman" w:hAnsi="Times New Roman" w:cs="Times New Roman"/>
          <w:color w:val="000000"/>
        </w:rPr>
        <w:t>Zeiss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Axio</w:t>
      </w:r>
      <w:proofErr w:type="spellEnd"/>
      <w:r>
        <w:rPr>
          <w:rFonts w:ascii="Times New Roman" w:eastAsia="Times New Roman" w:hAnsi="Times New Roman" w:cs="Times New Roman"/>
          <w:color w:val="000000"/>
        </w:rPr>
        <w:t xml:space="preserve"> Imager.A2 fluorescence microscope with the appropriate filter (FITC). Quantification was performed using NIH Image J software (</w:t>
      </w:r>
      <w:hyperlink r:id="rId9">
        <w:r>
          <w:rPr>
            <w:rFonts w:ascii="Times New Roman" w:eastAsia="Times New Roman" w:hAnsi="Times New Roman" w:cs="Times New Roman"/>
            <w:color w:val="0000FF"/>
            <w:u w:val="single"/>
          </w:rPr>
          <w:t>https://ImageJ.nih.gov/</w:t>
        </w:r>
      </w:hyperlink>
      <w:r>
        <w:rPr>
          <w:rFonts w:ascii="Times New Roman" w:eastAsia="Times New Roman" w:hAnsi="Times New Roman" w:cs="Times New Roman"/>
          <w:color w:val="000000"/>
        </w:rPr>
        <w:t>)</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by counting the </w:t>
      </w:r>
      <w:proofErr w:type="spellStart"/>
      <w:r>
        <w:rPr>
          <w:rFonts w:ascii="Times New Roman" w:eastAsia="Times New Roman" w:hAnsi="Times New Roman" w:cs="Times New Roman"/>
          <w:color w:val="000000"/>
        </w:rPr>
        <w:t>calcein</w:t>
      </w:r>
      <w:proofErr w:type="spellEnd"/>
      <w:r>
        <w:rPr>
          <w:rFonts w:ascii="Times New Roman" w:eastAsia="Times New Roman" w:hAnsi="Times New Roman" w:cs="Times New Roman"/>
          <w:color w:val="000000"/>
        </w:rPr>
        <w:t xml:space="preserve"> AM-labeled U937 cells in the fluorescence images. The mean number of fluorescent cells obtained from 15 random digital images was calculated for each treatment and control, and the extent of U937 cell adhesion to the PFOA-exposed EA.hy926 monolayer was expressed relative to the control, which was set at 100%.</w:t>
      </w:r>
    </w:p>
    <w:p w:rsidR="00555B59" w:rsidRPr="00555B59" w:rsidRDefault="00555B59" w:rsidP="00555B59">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p>
    <w:p w:rsidR="006744D9" w:rsidRDefault="00E04A22">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Endothelial permeability assay </w:t>
      </w:r>
    </w:p>
    <w:p w:rsidR="006744D9" w:rsidRDefault="00E04A22">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Fibronectin</w:t>
      </w:r>
      <w:proofErr w:type="spellEnd"/>
      <w:r>
        <w:rPr>
          <w:rFonts w:ascii="Times New Roman" w:eastAsia="Times New Roman" w:hAnsi="Times New Roman" w:cs="Times New Roman"/>
          <w:color w:val="000000"/>
        </w:rPr>
        <w:t>-coated</w:t>
      </w:r>
      <w:r w:rsidR="00264925">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Transwell</w:t>
      </w:r>
      <w:proofErr w:type="spellEnd"/>
      <w:r>
        <w:rPr>
          <w:rFonts w:ascii="Times New Roman" w:eastAsia="Times New Roman" w:hAnsi="Times New Roman" w:cs="Times New Roman"/>
          <w:color w:val="000000"/>
        </w:rPr>
        <w:t xml:space="preserve">® units </w:t>
      </w:r>
      <w:r w:rsidR="00264925">
        <w:rPr>
          <w:rFonts w:ascii="Times New Roman" w:eastAsia="Times New Roman" w:hAnsi="Times New Roman" w:cs="Times New Roman"/>
          <w:color w:val="000000"/>
        </w:rPr>
        <w:t xml:space="preserve">with 0.4 µm pore size </w:t>
      </w:r>
      <w:r>
        <w:rPr>
          <w:rFonts w:ascii="Times New Roman" w:eastAsia="Times New Roman" w:hAnsi="Times New Roman" w:cs="Times New Roman"/>
          <w:color w:val="000000"/>
        </w:rPr>
        <w:t>were used to assess the effect of short-term and long-term exposure of EA.hy926 cells to PFOA on endothelial permeability by measuring the passage of FD40</w:t>
      </w:r>
      <w:r w:rsidR="00BB7F8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through the EA.hy926 cell monolayer, according to the protocol described elsewhere</w:t>
      </w:r>
      <w:r w:rsidR="002A00C9">
        <w:rPr>
          <w:rFonts w:ascii="Times New Roman" w:eastAsia="Times New Roman" w:hAnsi="Times New Roman" w:cs="Times New Roman"/>
          <w:color w:val="000000"/>
        </w:rPr>
        <w:t xml:space="preserve"> </w:t>
      </w:r>
      <w:r w:rsidR="00536268">
        <w:rPr>
          <w:rFonts w:ascii="Times New Roman" w:eastAsia="Times New Roman" w:hAnsi="Times New Roman" w:cs="Times New Roman"/>
          <w:color w:val="000000"/>
        </w:rPr>
        <w:lastRenderedPageBreak/>
        <w:fldChar w:fldCharType="begin">
          <w:fldData xml:space="preserve">PEVuZE5vdGU+PENpdGU+PEF1dGhvcj5Lb2thaTwvQXV0aG9yPjxZZWFyPjIwMjA8L1llYXI+PFJl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Pk9jdDwvZGF0ZT48L3B1Yi1kYXRlcz48L2RhdGVzPjxpc2JuPjE4NzktMTI5OCAoRWxlY3Ryb25p
YykmI3hEOzAwNDUtNjUzNSAoTGlua2luZyk8L2lzYm4+PGFjY2Vzc2lvbi1udW0+MzI1NTk4OTA8
L2FjY2Vzc2lvbi1udW0+PHVybHM+PHJlbGF0ZWQtdXJscz48dXJsPmh0dHBzOi8vd3d3Lm5jYmku
bmxtLm5paC5nb3YvcHVibWVkLzMyNTU5ODkwPC91cmw+PC9yZWxhdGVkLXVybHM+PC91cmxzPjxl
bGVjdHJvbmljLXJlc291cmNlLW51bT4xMC4xMDE2L2ouY2hlbW9zcGhlcmUuMjAyMC4xMjcxNTk8
L2VsZWN0cm9uaWMtcmVzb3VyY2UtbnVtPjwvcmVjb3JkPjwvQ2l0ZT48L0VuZE5vdGU+AG==
</w:fldData>
        </w:fldChar>
      </w:r>
      <w:r w:rsidR="002A00C9">
        <w:rPr>
          <w:rFonts w:ascii="Times New Roman" w:eastAsia="Times New Roman" w:hAnsi="Times New Roman" w:cs="Times New Roman"/>
          <w:color w:val="000000"/>
        </w:rPr>
        <w:instrText xml:space="preserve"> ADDIN EN.CITE </w:instrText>
      </w:r>
      <w:r w:rsidR="00536268">
        <w:rPr>
          <w:rFonts w:ascii="Times New Roman" w:eastAsia="Times New Roman" w:hAnsi="Times New Roman" w:cs="Times New Roman"/>
          <w:color w:val="000000"/>
        </w:rPr>
        <w:fldChar w:fldCharType="begin">
          <w:fldData xml:space="preserve">PEVuZE5vdGU+PENpdGU+PEF1dGhvcj5Lb2thaTwvQXV0aG9yPjxZZWFyPjIwMjA8L1llYXI+PFJl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Pk9jdDwvZGF0ZT48L3B1Yi1kYXRlcz48L2RhdGVzPjxpc2JuPjE4NzktMTI5OCAoRWxlY3Ryb25p
YykmI3hEOzAwNDUtNjUzNSAoTGlua2luZyk8L2lzYm4+PGFjY2Vzc2lvbi1udW0+MzI1NTk4OTA8
L2FjY2Vzc2lvbi1udW0+PHVybHM+PHJlbGF0ZWQtdXJscz48dXJsPmh0dHBzOi8vd3d3Lm5jYmku
bmxtLm5paC5nb3YvcHVibWVkLzMyNTU5ODkwPC91cmw+PC9yZWxhdGVkLXVybHM+PC91cmxzPjxl
bGVjdHJvbmljLXJlc291cmNlLW51bT4xMC4xMDE2L2ouY2hlbW9zcGhlcmUuMjAyMC4xMjcxNTk8
L2VsZWN0cm9uaWMtcmVzb3VyY2UtbnVtPjwvcmVjb3JkPjwvQ2l0ZT48L0VuZE5vdGU+AG==
</w:fldData>
        </w:fldChar>
      </w:r>
      <w:r w:rsidR="002A00C9">
        <w:rPr>
          <w:rFonts w:ascii="Times New Roman" w:eastAsia="Times New Roman" w:hAnsi="Times New Roman" w:cs="Times New Roman"/>
          <w:color w:val="000000"/>
        </w:rPr>
        <w:instrText xml:space="preserve"> ADDIN EN.CITE.DATA </w:instrText>
      </w:r>
      <w:r w:rsidR="00536268">
        <w:rPr>
          <w:rFonts w:ascii="Times New Roman" w:eastAsia="Times New Roman" w:hAnsi="Times New Roman" w:cs="Times New Roman"/>
          <w:color w:val="000000"/>
        </w:rPr>
      </w:r>
      <w:r w:rsidR="00536268">
        <w:rPr>
          <w:rFonts w:ascii="Times New Roman" w:eastAsia="Times New Roman" w:hAnsi="Times New Roman" w:cs="Times New Roman"/>
          <w:color w:val="000000"/>
        </w:rPr>
        <w:fldChar w:fldCharType="end"/>
      </w:r>
      <w:r w:rsidR="00536268">
        <w:rPr>
          <w:rFonts w:ascii="Times New Roman" w:eastAsia="Times New Roman" w:hAnsi="Times New Roman" w:cs="Times New Roman"/>
          <w:color w:val="000000"/>
        </w:rPr>
      </w:r>
      <w:r w:rsidR="00536268">
        <w:rPr>
          <w:rFonts w:ascii="Times New Roman" w:eastAsia="Times New Roman" w:hAnsi="Times New Roman" w:cs="Times New Roman"/>
          <w:color w:val="000000"/>
        </w:rPr>
        <w:fldChar w:fldCharType="separate"/>
      </w:r>
      <w:r w:rsidR="002A00C9">
        <w:rPr>
          <w:rFonts w:ascii="Times New Roman" w:eastAsia="Times New Roman" w:hAnsi="Times New Roman" w:cs="Times New Roman"/>
          <w:noProof/>
          <w:color w:val="000000"/>
        </w:rPr>
        <w:t>(Kokai et al., 2020)</w:t>
      </w:r>
      <w:r w:rsidR="00536268">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with minor modifications. For short-term exposure, EA.hy926 cells were plated into fibronectin-coated inserts of the </w:t>
      </w:r>
      <w:proofErr w:type="spellStart"/>
      <w:r w:rsidR="00264925" w:rsidRPr="00264925">
        <w:rPr>
          <w:rFonts w:ascii="Times New Roman" w:eastAsia="Times New Roman" w:hAnsi="Times New Roman" w:cs="Times New Roman"/>
        </w:rPr>
        <w:t>Nunc</w:t>
      </w:r>
      <w:proofErr w:type="spellEnd"/>
      <w:r w:rsidR="00264925" w:rsidRPr="00264925">
        <w:rPr>
          <w:rFonts w:ascii="Times New Roman" w:eastAsia="Times New Roman" w:hAnsi="Times New Roman" w:cs="Times New Roman"/>
        </w:rPr>
        <w:t>™ (Thermo Scientific</w:t>
      </w:r>
      <w:r w:rsidR="00264925">
        <w:rPr>
          <w:rFonts w:ascii="Times New Roman" w:eastAsia="Times New Roman" w:hAnsi="Times New Roman" w:cs="Times New Roman"/>
        </w:rPr>
        <w:t>)</w:t>
      </w:r>
      <w:r w:rsidR="0099581F">
        <w:rPr>
          <w:rFonts w:ascii="Times New Roman" w:eastAsia="Times New Roman" w:hAnsi="Times New Roman" w:cs="Times New Roman"/>
        </w:rPr>
        <w:t xml:space="preserve"> </w:t>
      </w:r>
      <w:r>
        <w:rPr>
          <w:rFonts w:ascii="Times New Roman" w:eastAsia="Times New Roman" w:hAnsi="Times New Roman" w:cs="Times New Roman"/>
          <w:color w:val="000000"/>
        </w:rPr>
        <w:t xml:space="preserve">24-well </w:t>
      </w:r>
      <w:proofErr w:type="spellStart"/>
      <w:r>
        <w:rPr>
          <w:rFonts w:ascii="Times New Roman" w:eastAsia="Times New Roman" w:hAnsi="Times New Roman" w:cs="Times New Roman"/>
          <w:color w:val="000000"/>
        </w:rPr>
        <w:t>Transwell</w:t>
      </w:r>
      <w:proofErr w:type="spellEnd"/>
      <w:r>
        <w:rPr>
          <w:rFonts w:ascii="Times New Roman" w:eastAsia="Times New Roman" w:hAnsi="Times New Roman" w:cs="Times New Roman"/>
          <w:color w:val="000000"/>
        </w:rPr>
        <w:t>® plate (0.1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per </w:t>
      </w:r>
      <w:r w:rsidR="001F729A">
        <w:rPr>
          <w:rFonts w:ascii="Times New Roman" w:eastAsia="Times New Roman" w:hAnsi="Times New Roman" w:cs="Times New Roman"/>
          <w:color w:val="000000"/>
        </w:rPr>
        <w:t>insert</w:t>
      </w:r>
      <w:r>
        <w:rPr>
          <w:rFonts w:ascii="Times New Roman" w:eastAsia="Times New Roman" w:hAnsi="Times New Roman" w:cs="Times New Roman"/>
          <w:color w:val="000000"/>
        </w:rPr>
        <w:t xml:space="preserve">; two </w:t>
      </w:r>
      <w:r w:rsidR="00A861C8">
        <w:rPr>
          <w:rFonts w:ascii="Times New Roman" w:eastAsia="Times New Roman" w:hAnsi="Times New Roman" w:cs="Times New Roman"/>
          <w:color w:val="000000"/>
        </w:rPr>
        <w:t>inserts per</w:t>
      </w:r>
      <w:r>
        <w:rPr>
          <w:rFonts w:ascii="Times New Roman" w:eastAsia="Times New Roman" w:hAnsi="Times New Roman" w:cs="Times New Roman"/>
          <w:color w:val="000000"/>
        </w:rPr>
        <w:t xml:space="preserve"> treatment) and cultured in the complete growth medium for 6 days until a confluent semi-permeable barrier was formed, followed by exposure to either vehicle (0.05% DMSO; </w:t>
      </w:r>
      <w:r w:rsidR="0099581F" w:rsidRPr="00DD164E">
        <w:rPr>
          <w:rFonts w:ascii="Times New Roman" w:eastAsia="Times New Roman" w:hAnsi="Times New Roman" w:cs="Times New Roman"/>
        </w:rPr>
        <w:t xml:space="preserve">0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 xml:space="preserve">M PFOA) or 1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 xml:space="preserve">M, 10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 xml:space="preserve">M, and 100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M</w:t>
      </w:r>
      <w:r w:rsidR="0099581F">
        <w:rPr>
          <w:rFonts w:ascii="Times New Roman" w:eastAsia="Times New Roman" w:hAnsi="Times New Roman" w:cs="Times New Roman"/>
          <w:color w:val="000000"/>
        </w:rPr>
        <w:t xml:space="preserve"> PFOA </w:t>
      </w:r>
      <w:r>
        <w:rPr>
          <w:rFonts w:ascii="Times New Roman" w:eastAsia="Times New Roman" w:hAnsi="Times New Roman" w:cs="Times New Roman"/>
          <w:color w:val="000000"/>
        </w:rPr>
        <w:t xml:space="preserve">for 48 h. In long-term exposure experiments, EA.hy926 cells were harvested from each flask after 5 and 11 weeks of continuous exposure to either vehicle (0.05% DMSO; 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or 1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10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and 100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plated into fibronectin-coated inserts </w:t>
      </w:r>
      <w:r w:rsidR="0099581F">
        <w:rPr>
          <w:rFonts w:ascii="Times New Roman" w:eastAsia="Times New Roman" w:hAnsi="Times New Roman" w:cs="Times New Roman"/>
          <w:color w:val="000000"/>
        </w:rPr>
        <w:t xml:space="preserve">of the </w:t>
      </w:r>
      <w:proofErr w:type="spellStart"/>
      <w:r w:rsidR="0099581F" w:rsidRPr="00264925">
        <w:rPr>
          <w:rFonts w:ascii="Times New Roman" w:eastAsia="Times New Roman" w:hAnsi="Times New Roman" w:cs="Times New Roman"/>
        </w:rPr>
        <w:t>Nunc</w:t>
      </w:r>
      <w:proofErr w:type="spellEnd"/>
      <w:r w:rsidR="0099581F" w:rsidRPr="00264925">
        <w:rPr>
          <w:rFonts w:ascii="Times New Roman" w:eastAsia="Times New Roman" w:hAnsi="Times New Roman" w:cs="Times New Roman"/>
        </w:rPr>
        <w:t>™ (Thermo Scientific</w:t>
      </w:r>
      <w:r w:rsidR="0099581F">
        <w:rPr>
          <w:rFonts w:ascii="Times New Roman" w:eastAsia="Times New Roman" w:hAnsi="Times New Roman" w:cs="Times New Roman"/>
        </w:rPr>
        <w:t xml:space="preserve">) </w:t>
      </w:r>
      <w:r w:rsidR="0099581F">
        <w:rPr>
          <w:rFonts w:ascii="Times New Roman" w:eastAsia="Times New Roman" w:hAnsi="Times New Roman" w:cs="Times New Roman"/>
          <w:color w:val="000000"/>
        </w:rPr>
        <w:t xml:space="preserve">24-well </w:t>
      </w:r>
      <w:proofErr w:type="spellStart"/>
      <w:r w:rsidR="0099581F">
        <w:rPr>
          <w:rFonts w:ascii="Times New Roman" w:eastAsia="Times New Roman" w:hAnsi="Times New Roman" w:cs="Times New Roman"/>
          <w:color w:val="000000"/>
        </w:rPr>
        <w:t>Transwell</w:t>
      </w:r>
      <w:proofErr w:type="spellEnd"/>
      <w:r w:rsidR="0099581F">
        <w:rPr>
          <w:rFonts w:ascii="Times New Roman" w:eastAsia="Times New Roman" w:hAnsi="Times New Roman" w:cs="Times New Roman"/>
          <w:color w:val="000000"/>
        </w:rPr>
        <w:t xml:space="preserve">® plate </w:t>
      </w:r>
      <w:r>
        <w:rPr>
          <w:rFonts w:ascii="Times New Roman" w:eastAsia="Times New Roman" w:hAnsi="Times New Roman" w:cs="Times New Roman"/>
          <w:color w:val="000000"/>
        </w:rPr>
        <w:t>(0.1 × 10</w:t>
      </w:r>
      <w:r>
        <w:rPr>
          <w:rFonts w:ascii="Times New Roman" w:eastAsia="Times New Roman" w:hAnsi="Times New Roman" w:cs="Times New Roman"/>
          <w:color w:val="000000"/>
          <w:vertAlign w:val="superscript"/>
        </w:rPr>
        <w:t>6</w:t>
      </w:r>
      <w:r w:rsidR="001F729A">
        <w:rPr>
          <w:rFonts w:ascii="Times New Roman" w:eastAsia="Times New Roman" w:hAnsi="Times New Roman" w:cs="Times New Roman"/>
          <w:color w:val="000000"/>
        </w:rPr>
        <w:t xml:space="preserve"> cells per insert</w:t>
      </w:r>
      <w:r>
        <w:rPr>
          <w:rFonts w:ascii="Times New Roman" w:eastAsia="Times New Roman" w:hAnsi="Times New Roman" w:cs="Times New Roman"/>
          <w:color w:val="000000"/>
        </w:rPr>
        <w:t xml:space="preserve">; two </w:t>
      </w:r>
      <w:r w:rsidR="00A861C8">
        <w:rPr>
          <w:rFonts w:ascii="Times New Roman" w:eastAsia="Times New Roman" w:hAnsi="Times New Roman" w:cs="Times New Roman"/>
          <w:color w:val="000000"/>
        </w:rPr>
        <w:t>inserts</w:t>
      </w:r>
      <w:r>
        <w:rPr>
          <w:rFonts w:ascii="Times New Roman" w:eastAsia="Times New Roman" w:hAnsi="Times New Roman" w:cs="Times New Roman"/>
          <w:color w:val="000000"/>
        </w:rPr>
        <w:t xml:space="preserve"> per </w:t>
      </w:r>
      <w:r w:rsidR="00A861C8">
        <w:rPr>
          <w:rFonts w:ascii="Times New Roman" w:eastAsia="Times New Roman" w:hAnsi="Times New Roman" w:cs="Times New Roman"/>
          <w:color w:val="000000"/>
        </w:rPr>
        <w:t>flask</w:t>
      </w:r>
      <w:r>
        <w:rPr>
          <w:rFonts w:ascii="Times New Roman" w:eastAsia="Times New Roman" w:hAnsi="Times New Roman" w:cs="Times New Roman"/>
          <w:color w:val="000000"/>
        </w:rPr>
        <w:t xml:space="preserve">) and subjected to the corresponding treatments for an additional 7 days to form a confluent semi-permeable barrier. Following both short-term and long-term exposure, </w:t>
      </w:r>
      <w:r w:rsidR="00E83D2A">
        <w:rPr>
          <w:rFonts w:ascii="Times New Roman" w:eastAsia="Times New Roman" w:hAnsi="Times New Roman" w:cs="Times New Roman"/>
          <w:color w:val="000000"/>
        </w:rPr>
        <w:t>1 mg/</w:t>
      </w:r>
      <w:proofErr w:type="spellStart"/>
      <w:r w:rsidR="00E83D2A">
        <w:rPr>
          <w:rFonts w:ascii="Times New Roman" w:eastAsia="Times New Roman" w:hAnsi="Times New Roman" w:cs="Times New Roman"/>
          <w:color w:val="000000"/>
        </w:rPr>
        <w:t>mL</w:t>
      </w:r>
      <w:proofErr w:type="spellEnd"/>
      <w:r w:rsidR="00E83D2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FD40 in </w:t>
      </w:r>
      <w:r w:rsidR="008A4CC7">
        <w:rPr>
          <w:rFonts w:ascii="Times New Roman" w:eastAsia="Times New Roman" w:hAnsi="Times New Roman" w:cs="Times New Roman"/>
          <w:color w:val="000000"/>
        </w:rPr>
        <w:t>HBSS</w:t>
      </w:r>
      <w:r w:rsidR="00E83D2A">
        <w:rPr>
          <w:rFonts w:ascii="Times New Roman" w:eastAsia="Times New Roman" w:hAnsi="Times New Roman" w:cs="Times New Roman"/>
          <w:color w:val="000000"/>
        </w:rPr>
        <w:t xml:space="preserve"> w</w:t>
      </w:r>
      <w:r>
        <w:rPr>
          <w:rFonts w:ascii="Times New Roman" w:eastAsia="Times New Roman" w:hAnsi="Times New Roman" w:cs="Times New Roman"/>
          <w:color w:val="000000"/>
        </w:rPr>
        <w:t xml:space="preserve">as added to the upper compartment of the </w:t>
      </w:r>
      <w:proofErr w:type="spellStart"/>
      <w:r>
        <w:rPr>
          <w:rFonts w:ascii="Times New Roman" w:eastAsia="Times New Roman" w:hAnsi="Times New Roman" w:cs="Times New Roman"/>
          <w:color w:val="000000"/>
        </w:rPr>
        <w:t>Transwell</w:t>
      </w:r>
      <w:proofErr w:type="spellEnd"/>
      <w:r>
        <w:rPr>
          <w:rFonts w:ascii="Times New Roman" w:eastAsia="Times New Roman" w:hAnsi="Times New Roman" w:cs="Times New Roman"/>
          <w:color w:val="000000"/>
        </w:rPr>
        <w:t xml:space="preserve">® plate, and the resulting fluorescence was measured in the lower compartment after 15, 30, 60, and 120 min using a Thermo </w:t>
      </w:r>
      <w:proofErr w:type="spellStart"/>
      <w:r>
        <w:rPr>
          <w:rFonts w:ascii="Times New Roman" w:eastAsia="Times New Roman" w:hAnsi="Times New Roman" w:cs="Times New Roman"/>
          <w:color w:val="000000"/>
        </w:rPr>
        <w:t>Labsystems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Fluoroskan</w:t>
      </w:r>
      <w:proofErr w:type="spellEnd"/>
      <w:r>
        <w:rPr>
          <w:rFonts w:ascii="Times New Roman" w:eastAsia="Times New Roman" w:hAnsi="Times New Roman" w:cs="Times New Roman"/>
          <w:color w:val="000000"/>
        </w:rPr>
        <w:t xml:space="preserve"> Ascent fluorescence plate reader, with excitation at 485 nm and emission at 538 nm. Results were expressed as the average change in endothelial permeability over 5 min. The mean fluorescence for each treatment and control was calculated, with the permeability of PFOA-exposed EA.hy92</w:t>
      </w:r>
      <w:r w:rsidR="00BC3594">
        <w:rPr>
          <w:rFonts w:ascii="Times New Roman" w:eastAsia="Times New Roman" w:hAnsi="Times New Roman" w:cs="Times New Roman"/>
          <w:color w:val="000000"/>
        </w:rPr>
        <w:t xml:space="preserve">6 monolayer expressed as an average change in the </w:t>
      </w:r>
      <w:r>
        <w:rPr>
          <w:rFonts w:ascii="Times New Roman" w:eastAsia="Times New Roman" w:hAnsi="Times New Roman" w:cs="Times New Roman"/>
          <w:color w:val="000000"/>
        </w:rPr>
        <w:t xml:space="preserve">percentage of FD40 fluorescence over 5 min in the lower compartment of the </w:t>
      </w:r>
      <w:proofErr w:type="spellStart"/>
      <w:r>
        <w:rPr>
          <w:rFonts w:ascii="Times New Roman" w:eastAsia="Times New Roman" w:hAnsi="Times New Roman" w:cs="Times New Roman"/>
          <w:color w:val="000000"/>
        </w:rPr>
        <w:t>Transwell</w:t>
      </w:r>
      <w:proofErr w:type="spellEnd"/>
      <w:r>
        <w:rPr>
          <w:rFonts w:ascii="Times New Roman" w:eastAsia="Times New Roman" w:hAnsi="Times New Roman" w:cs="Times New Roman"/>
          <w:color w:val="000000"/>
        </w:rPr>
        <w:t>® plate relative to the control, which was set at 100%.</w:t>
      </w:r>
    </w:p>
    <w:p w:rsidR="006744D9" w:rsidRDefault="006744D9">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p>
    <w:p w:rsidR="006744D9" w:rsidRDefault="00E04A22">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Cell adhesion assay</w:t>
      </w:r>
    </w:p>
    <w:p w:rsidR="006744D9" w:rsidRDefault="00E04A22">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investigate the effects of short-term and long-term PFOA exposure on the adhesion of EA.hy926 cells to the extracellular matrix, we conducted an adhesion assay using fibronectin-coated </w:t>
      </w:r>
      <w:r w:rsidRPr="0099581F">
        <w:rPr>
          <w:rFonts w:ascii="Times New Roman" w:eastAsia="Times New Roman" w:hAnsi="Times New Roman" w:cs="Times New Roman"/>
        </w:rPr>
        <w:t xml:space="preserve">plates, following a modified protocol from </w:t>
      </w:r>
      <w:proofErr w:type="spellStart"/>
      <w:r w:rsidRPr="0099581F">
        <w:rPr>
          <w:rFonts w:ascii="Times New Roman" w:eastAsia="Times New Roman" w:hAnsi="Times New Roman" w:cs="Times New Roman"/>
        </w:rPr>
        <w:t>Kokai</w:t>
      </w:r>
      <w:proofErr w:type="spellEnd"/>
      <w:r w:rsidRPr="0099581F">
        <w:rPr>
          <w:rFonts w:ascii="Times New Roman" w:eastAsia="Times New Roman" w:hAnsi="Times New Roman" w:cs="Times New Roman"/>
        </w:rPr>
        <w:t xml:space="preserve"> </w:t>
      </w:r>
      <w:r w:rsidR="00555B59">
        <w:rPr>
          <w:rFonts w:ascii="Times New Roman" w:eastAsia="Times New Roman" w:hAnsi="Times New Roman" w:cs="Times New Roman"/>
        </w:rPr>
        <w:t>and coworkers</w:t>
      </w:r>
      <w:r w:rsidR="002A00C9">
        <w:rPr>
          <w:rFonts w:ascii="Times New Roman" w:eastAsia="Times New Roman" w:hAnsi="Times New Roman" w:cs="Times New Roman"/>
        </w:rPr>
        <w:t xml:space="preserve"> </w:t>
      </w:r>
      <w:r w:rsidR="00536268">
        <w:rPr>
          <w:rFonts w:ascii="Times New Roman" w:eastAsia="Times New Roman" w:hAnsi="Times New Roman" w:cs="Times New Roman"/>
        </w:rPr>
        <w:fldChar w:fldCharType="begin">
          <w:fldData xml:space="preserve">PEVuZE5vdGU+PENpdGU+PEF1dGhvcj5Lb2thaTwvQXV0aG9yPjxZZWFyPjIwMjA8L1llYXI+PFJl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Pk9jdDwvZGF0ZT48L3B1Yi1kYXRlcz48L2RhdGVzPjxpc2JuPjE4NzktMTI5OCAoRWxlY3Ryb25p
YykmI3hEOzAwNDUtNjUzNSAoTGlua2luZyk8L2lzYm4+PGFjY2Vzc2lvbi1udW0+MzI1NTk4OTA8
L2FjY2Vzc2lvbi1udW0+PHVybHM+PHJlbGF0ZWQtdXJscz48dXJsPmh0dHBzOi8vd3d3Lm5jYmku
bmxtLm5paC5nb3YvcHVibWVkLzMyNTU5ODkwPC91cmw+PC9yZWxhdGVkLXVybHM+PC91cmxzPjxl
bGVjdHJvbmljLXJlc291cmNlLW51bT4xMC4xMDE2L2ouY2hlbW9zcGhlcmUuMjAyMC4xMjcxNTk8
L2VsZWN0cm9uaWMtcmVzb3VyY2UtbnVtPjwvcmVjb3JkPjwvQ2l0ZT48L0VuZE5vdGU+AG==
</w:fldData>
        </w:fldChar>
      </w:r>
      <w:r w:rsidR="002A00C9">
        <w:rPr>
          <w:rFonts w:ascii="Times New Roman" w:eastAsia="Times New Roman" w:hAnsi="Times New Roman" w:cs="Times New Roman"/>
        </w:rPr>
        <w:instrText xml:space="preserve"> ADDIN EN.CITE </w:instrText>
      </w:r>
      <w:r w:rsidR="00536268">
        <w:rPr>
          <w:rFonts w:ascii="Times New Roman" w:eastAsia="Times New Roman" w:hAnsi="Times New Roman" w:cs="Times New Roman"/>
        </w:rPr>
        <w:fldChar w:fldCharType="begin">
          <w:fldData xml:space="preserve">PEVuZE5vdGU+PENpdGU+PEF1dGhvcj5Lb2thaTwvQXV0aG9yPjxZZWFyPjIwMjA8L1llYXI+PFJl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Pk9jdDwvZGF0ZT48L3B1Yi1kYXRlcz48L2RhdGVzPjxpc2JuPjE4NzktMTI5OCAoRWxlY3Ryb25p
YykmI3hEOzAwNDUtNjUzNSAoTGlua2luZyk8L2lzYm4+PGFjY2Vzc2lvbi1udW0+MzI1NTk4OTA8
L2FjY2Vzc2lvbi1udW0+PHVybHM+PHJlbGF0ZWQtdXJscz48dXJsPmh0dHBzOi8vd3d3Lm5jYmku
bmxtLm5paC5nb3YvcHVibWVkLzMyNTU5ODkwPC91cmw+PC9yZWxhdGVkLXVybHM+PC91cmxzPjxl
bGVjdHJvbmljLXJlc291cmNlLW51bT4xMC4xMDE2L2ouY2hlbW9zcGhlcmUuMjAyMC4xMjcxNTk8
L2VsZWN0cm9uaWMtcmVzb3VyY2UtbnVtPjwvcmVjb3JkPjwvQ2l0ZT48L0VuZE5vdGU+AG==
</w:fldData>
        </w:fldChar>
      </w:r>
      <w:r w:rsidR="002A00C9">
        <w:rPr>
          <w:rFonts w:ascii="Times New Roman" w:eastAsia="Times New Roman" w:hAnsi="Times New Roman" w:cs="Times New Roman"/>
        </w:rPr>
        <w:instrText xml:space="preserve"> ADDIN EN.CITE.DATA </w:instrText>
      </w:r>
      <w:r w:rsidR="00536268">
        <w:rPr>
          <w:rFonts w:ascii="Times New Roman" w:eastAsia="Times New Roman" w:hAnsi="Times New Roman" w:cs="Times New Roman"/>
        </w:rPr>
      </w:r>
      <w:r w:rsidR="00536268">
        <w:rPr>
          <w:rFonts w:ascii="Times New Roman" w:eastAsia="Times New Roman" w:hAnsi="Times New Roman" w:cs="Times New Roman"/>
        </w:rPr>
        <w:fldChar w:fldCharType="end"/>
      </w:r>
      <w:r w:rsidR="00536268">
        <w:rPr>
          <w:rFonts w:ascii="Times New Roman" w:eastAsia="Times New Roman" w:hAnsi="Times New Roman" w:cs="Times New Roman"/>
        </w:rPr>
      </w:r>
      <w:r w:rsidR="00536268">
        <w:rPr>
          <w:rFonts w:ascii="Times New Roman" w:eastAsia="Times New Roman" w:hAnsi="Times New Roman" w:cs="Times New Roman"/>
        </w:rPr>
        <w:fldChar w:fldCharType="separate"/>
      </w:r>
      <w:r w:rsidR="002A00C9">
        <w:rPr>
          <w:rFonts w:ascii="Times New Roman" w:eastAsia="Times New Roman" w:hAnsi="Times New Roman" w:cs="Times New Roman"/>
          <w:noProof/>
        </w:rPr>
        <w:t>(Kokai et al., 2020)</w:t>
      </w:r>
      <w:r w:rsidR="00536268">
        <w:rPr>
          <w:rFonts w:ascii="Times New Roman" w:eastAsia="Times New Roman" w:hAnsi="Times New Roman" w:cs="Times New Roman"/>
        </w:rPr>
        <w:fldChar w:fldCharType="end"/>
      </w:r>
      <w:r w:rsidRPr="0099581F">
        <w:rPr>
          <w:rFonts w:ascii="Times New Roman" w:eastAsia="Times New Roman" w:hAnsi="Times New Roman" w:cs="Times New Roman"/>
        </w:rPr>
        <w:t xml:space="preserve">. For short-term exposure, EA.hy926 cells were plated in </w:t>
      </w:r>
      <w:proofErr w:type="spellStart"/>
      <w:r w:rsidRPr="0099581F">
        <w:rPr>
          <w:rFonts w:ascii="Times New Roman" w:eastAsia="Times New Roman" w:hAnsi="Times New Roman" w:cs="Times New Roman"/>
        </w:rPr>
        <w:t>Nunc</w:t>
      </w:r>
      <w:proofErr w:type="spellEnd"/>
      <w:r w:rsidRPr="0099581F">
        <w:rPr>
          <w:rFonts w:ascii="Times New Roman" w:eastAsia="Times New Roman" w:hAnsi="Times New Roman" w:cs="Times New Roman"/>
        </w:rPr>
        <w:t xml:space="preserve">™ (Thermo Scientific) </w:t>
      </w:r>
      <w:r w:rsidR="0099581F">
        <w:rPr>
          <w:rFonts w:ascii="Times New Roman" w:eastAsia="Times New Roman" w:hAnsi="Times New Roman" w:cs="Times New Roman"/>
        </w:rPr>
        <w:t xml:space="preserve">35-mm </w:t>
      </w:r>
      <w:r w:rsidRPr="0099581F">
        <w:rPr>
          <w:rFonts w:ascii="Times New Roman" w:eastAsia="Times New Roman" w:hAnsi="Times New Roman" w:cs="Times New Roman"/>
        </w:rPr>
        <w:t>dishes (0.8 × 10</w:t>
      </w:r>
      <w:r w:rsidRPr="0099581F">
        <w:rPr>
          <w:rFonts w:ascii="Times New Roman" w:eastAsia="Times New Roman" w:hAnsi="Times New Roman" w:cs="Times New Roman"/>
          <w:vertAlign w:val="superscript"/>
        </w:rPr>
        <w:t>6</w:t>
      </w:r>
      <w:r w:rsidRPr="0099581F">
        <w:rPr>
          <w:rFonts w:ascii="Times New Roman" w:eastAsia="Times New Roman" w:hAnsi="Times New Roman" w:cs="Times New Roman"/>
        </w:rPr>
        <w:t xml:space="preserve"> cells per dish</w:t>
      </w:r>
      <w:r w:rsidR="001F729A">
        <w:rPr>
          <w:rFonts w:ascii="Times New Roman" w:eastAsia="Times New Roman" w:hAnsi="Times New Roman" w:cs="Times New Roman"/>
        </w:rPr>
        <w:t>; one dish per treatment</w:t>
      </w:r>
      <w:r w:rsidRPr="0099581F">
        <w:rPr>
          <w:rFonts w:ascii="Times New Roman" w:eastAsia="Times New Roman" w:hAnsi="Times New Roman" w:cs="Times New Roman"/>
        </w:rPr>
        <w:t xml:space="preserve">) and exposed to either vehicle (0.05% DMSO; </w:t>
      </w:r>
      <w:r w:rsidR="0099581F" w:rsidRPr="00DD164E">
        <w:rPr>
          <w:rFonts w:ascii="Times New Roman" w:eastAsia="Times New Roman" w:hAnsi="Times New Roman" w:cs="Times New Roman"/>
        </w:rPr>
        <w:t xml:space="preserve">0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 xml:space="preserve">M PFOA) or 1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 xml:space="preserve">M, 10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 xml:space="preserve">M, and 100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M</w:t>
      </w:r>
      <w:r w:rsidR="0099581F">
        <w:rPr>
          <w:rFonts w:ascii="Times New Roman" w:eastAsia="Times New Roman" w:hAnsi="Times New Roman" w:cs="Times New Roman"/>
          <w:color w:val="000000"/>
        </w:rPr>
        <w:t xml:space="preserve"> PFOA</w:t>
      </w:r>
      <w:r w:rsidRPr="0099581F">
        <w:rPr>
          <w:rFonts w:ascii="Times New Roman" w:eastAsia="Times New Roman" w:hAnsi="Times New Roman" w:cs="Times New Roman"/>
        </w:rPr>
        <w:t xml:space="preserve"> for 48 h. After exposure, cells were lifted into suspension using a 0.25% trypsin-EDTA solution for 4 min, followed by the addition of complete culture medium and centrifugation at 400 </w:t>
      </w:r>
      <w:r w:rsidRPr="0099581F">
        <w:rPr>
          <w:rFonts w:ascii="Times New Roman" w:eastAsia="Times New Roman" w:hAnsi="Times New Roman" w:cs="Times New Roman"/>
        </w:rPr>
        <w:lastRenderedPageBreak/>
        <w:t>× g for 5 min. The pelleted cells were rinsed with PBS, centrifuged again, and resuspended in Adhesion Buffer (0.5% BSA, 1 mM CaCl</w:t>
      </w:r>
      <w:r w:rsidRPr="0099581F">
        <w:rPr>
          <w:rFonts w:ascii="Times New Roman" w:eastAsia="Times New Roman" w:hAnsi="Times New Roman" w:cs="Times New Roman"/>
          <w:vertAlign w:val="subscript"/>
        </w:rPr>
        <w:t>2</w:t>
      </w:r>
      <w:r w:rsidRPr="0099581F">
        <w:rPr>
          <w:rFonts w:ascii="Times New Roman" w:eastAsia="Times New Roman" w:hAnsi="Times New Roman" w:cs="Times New Roman"/>
        </w:rPr>
        <w:t>, 1 mM MgCl</w:t>
      </w:r>
      <w:r w:rsidRPr="0099581F">
        <w:rPr>
          <w:rFonts w:ascii="Times New Roman" w:eastAsia="Times New Roman" w:hAnsi="Times New Roman" w:cs="Times New Roman"/>
          <w:vertAlign w:val="subscript"/>
        </w:rPr>
        <w:t>2</w:t>
      </w:r>
      <w:r w:rsidRPr="0099581F">
        <w:rPr>
          <w:rFonts w:ascii="Times New Roman" w:eastAsia="Times New Roman" w:hAnsi="Times New Roman" w:cs="Times New Roman"/>
        </w:rPr>
        <w:t>, 0.2 mM MnCl</w:t>
      </w:r>
      <w:r w:rsidRPr="0099581F">
        <w:rPr>
          <w:rFonts w:ascii="Times New Roman" w:eastAsia="Times New Roman" w:hAnsi="Times New Roman" w:cs="Times New Roman"/>
          <w:vertAlign w:val="subscript"/>
        </w:rPr>
        <w:t>2</w:t>
      </w:r>
      <w:r w:rsidRPr="0099581F">
        <w:rPr>
          <w:rFonts w:ascii="Times New Roman" w:eastAsia="Times New Roman" w:hAnsi="Times New Roman" w:cs="Times New Roman"/>
        </w:rPr>
        <w:t xml:space="preserve"> in DMEM, pH 7.4). Cells in the resulting suspension were counted and plated in </w:t>
      </w:r>
      <w:proofErr w:type="spellStart"/>
      <w:r w:rsidRPr="0099581F">
        <w:rPr>
          <w:rFonts w:ascii="Times New Roman" w:eastAsia="Times New Roman" w:hAnsi="Times New Roman" w:cs="Times New Roman"/>
        </w:rPr>
        <w:t>fibronectin</w:t>
      </w:r>
      <w:proofErr w:type="spellEnd"/>
      <w:r w:rsidRPr="0099581F">
        <w:rPr>
          <w:rFonts w:ascii="Times New Roman" w:eastAsia="Times New Roman" w:hAnsi="Times New Roman" w:cs="Times New Roman"/>
        </w:rPr>
        <w:t xml:space="preserve">-coated </w:t>
      </w:r>
      <w:proofErr w:type="spellStart"/>
      <w:r w:rsidRPr="0099581F">
        <w:rPr>
          <w:rFonts w:ascii="Times New Roman" w:eastAsia="Times New Roman" w:hAnsi="Times New Roman" w:cs="Times New Roman"/>
        </w:rPr>
        <w:t>BioLite</w:t>
      </w:r>
      <w:proofErr w:type="spellEnd"/>
      <w:r w:rsidRPr="0099581F">
        <w:rPr>
          <w:rFonts w:ascii="Times New Roman" w:eastAsia="Times New Roman" w:hAnsi="Times New Roman" w:cs="Times New Roman"/>
        </w:rPr>
        <w:t>™ (Thermo Scientific) 12-well plates (0.4 × 10</w:t>
      </w:r>
      <w:r w:rsidRPr="0099581F">
        <w:rPr>
          <w:rFonts w:ascii="Times New Roman" w:eastAsia="Times New Roman" w:hAnsi="Times New Roman" w:cs="Times New Roman"/>
          <w:vertAlign w:val="superscript"/>
        </w:rPr>
        <w:t xml:space="preserve">6 </w:t>
      </w:r>
      <w:r w:rsidRPr="0099581F">
        <w:rPr>
          <w:rFonts w:ascii="Times New Roman" w:eastAsia="Times New Roman" w:hAnsi="Times New Roman" w:cs="Times New Roman"/>
        </w:rPr>
        <w:t>cells per well; two wells per treatment) that had been blocked for 1 h with 1% BSA in PBS. In long-term exposure experiments,</w:t>
      </w:r>
      <w:r>
        <w:rPr>
          <w:rFonts w:ascii="Times New Roman" w:eastAsia="Times New Roman" w:hAnsi="Times New Roman" w:cs="Times New Roman"/>
          <w:color w:val="000000"/>
        </w:rPr>
        <w:t xml:space="preserve"> EA.hy926 cells were harvested from each flask after 6 and 12 weeks of continuous exposure to either vehicle (0.05% DMSO; 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or 1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10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and 100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by </w:t>
      </w:r>
      <w:proofErr w:type="spellStart"/>
      <w:r>
        <w:rPr>
          <w:rFonts w:ascii="Times New Roman" w:eastAsia="Times New Roman" w:hAnsi="Times New Roman" w:cs="Times New Roman"/>
          <w:color w:val="000000"/>
        </w:rPr>
        <w:t>trypsinization</w:t>
      </w:r>
      <w:proofErr w:type="spellEnd"/>
      <w:r>
        <w:rPr>
          <w:rFonts w:ascii="Times New Roman" w:eastAsia="Times New Roman" w:hAnsi="Times New Roman" w:cs="Times New Roman"/>
          <w:color w:val="000000"/>
        </w:rPr>
        <w:t xml:space="preserve">, followed by the addition of the complete culture medium and centrifugation at 400 × g for 5 min. Pelleted cells were </w:t>
      </w:r>
      <w:r w:rsidRPr="0099581F">
        <w:rPr>
          <w:rFonts w:ascii="Times New Roman" w:eastAsia="Times New Roman" w:hAnsi="Times New Roman" w:cs="Times New Roman"/>
        </w:rPr>
        <w:t xml:space="preserve">rinsed with PBS, centrifuged again, resuspended in Adhesion Buffer, and plated in </w:t>
      </w:r>
      <w:proofErr w:type="spellStart"/>
      <w:r w:rsidRPr="0099581F">
        <w:rPr>
          <w:rFonts w:ascii="Times New Roman" w:eastAsia="Times New Roman" w:hAnsi="Times New Roman" w:cs="Times New Roman"/>
        </w:rPr>
        <w:t>fibronectin</w:t>
      </w:r>
      <w:proofErr w:type="spellEnd"/>
      <w:r w:rsidRPr="0099581F">
        <w:rPr>
          <w:rFonts w:ascii="Times New Roman" w:eastAsia="Times New Roman" w:hAnsi="Times New Roman" w:cs="Times New Roman"/>
        </w:rPr>
        <w:t xml:space="preserve">-coated, BSA-blocked </w:t>
      </w:r>
      <w:proofErr w:type="spellStart"/>
      <w:r w:rsidRPr="0099581F">
        <w:rPr>
          <w:rFonts w:ascii="Times New Roman" w:eastAsia="Times New Roman" w:hAnsi="Times New Roman" w:cs="Times New Roman"/>
        </w:rPr>
        <w:t>BioLite</w:t>
      </w:r>
      <w:proofErr w:type="spellEnd"/>
      <w:r w:rsidRPr="0099581F">
        <w:rPr>
          <w:rFonts w:ascii="Times New Roman" w:eastAsia="Times New Roman" w:hAnsi="Times New Roman" w:cs="Times New Roman"/>
        </w:rPr>
        <w:t>™ (Thermo Scientific) 12-well plates (0.4 × 10</w:t>
      </w:r>
      <w:r w:rsidRPr="0099581F">
        <w:rPr>
          <w:rFonts w:ascii="Times New Roman" w:eastAsia="Times New Roman" w:hAnsi="Times New Roman" w:cs="Times New Roman"/>
          <w:vertAlign w:val="superscript"/>
        </w:rPr>
        <w:t xml:space="preserve">6 </w:t>
      </w:r>
      <w:r w:rsidRPr="0099581F">
        <w:rPr>
          <w:rFonts w:ascii="Times New Roman" w:eastAsia="Times New Roman" w:hAnsi="Times New Roman" w:cs="Times New Roman"/>
        </w:rPr>
        <w:t xml:space="preserve">cells per well; </w:t>
      </w:r>
      <w:r w:rsidR="001F729A">
        <w:rPr>
          <w:rFonts w:ascii="Times New Roman" w:eastAsia="Times New Roman" w:hAnsi="Times New Roman" w:cs="Times New Roman"/>
        </w:rPr>
        <w:t>two</w:t>
      </w:r>
      <w:r w:rsidRPr="0099581F">
        <w:rPr>
          <w:rFonts w:ascii="Times New Roman" w:eastAsia="Times New Roman" w:hAnsi="Times New Roman" w:cs="Times New Roman"/>
        </w:rPr>
        <w:t xml:space="preserve"> well</w:t>
      </w:r>
      <w:r w:rsidR="001F729A">
        <w:rPr>
          <w:rFonts w:ascii="Times New Roman" w:eastAsia="Times New Roman" w:hAnsi="Times New Roman" w:cs="Times New Roman"/>
        </w:rPr>
        <w:t xml:space="preserve">s per </w:t>
      </w:r>
      <w:r w:rsidRPr="0099581F">
        <w:rPr>
          <w:rFonts w:ascii="Times New Roman" w:eastAsia="Times New Roman" w:hAnsi="Times New Roman" w:cs="Times New Roman"/>
        </w:rPr>
        <w:t>flask). In both short-term and long-term experiments, plates were incubated for 30 min at 37 °C. The cells</w:t>
      </w:r>
      <w:r>
        <w:rPr>
          <w:rFonts w:ascii="Times New Roman" w:eastAsia="Times New Roman" w:hAnsi="Times New Roman" w:cs="Times New Roman"/>
          <w:color w:val="000000"/>
        </w:rPr>
        <w:t xml:space="preserve"> were then rinsed three times with DMEM and photographed using an Olympus inverted phase-contrast light microscope. The </w:t>
      </w:r>
      <w:r w:rsidR="008A4CC7">
        <w:rPr>
          <w:rFonts w:ascii="Times New Roman" w:eastAsia="Times New Roman" w:hAnsi="Times New Roman" w:cs="Times New Roman"/>
          <w:color w:val="000000"/>
        </w:rPr>
        <w:t>SRB</w:t>
      </w:r>
      <w:r>
        <w:rPr>
          <w:rFonts w:ascii="Times New Roman" w:eastAsia="Times New Roman" w:hAnsi="Times New Roman" w:cs="Times New Roman"/>
          <w:color w:val="000000"/>
        </w:rPr>
        <w:t xml:space="preserve"> assay was employed to quantify the number of attached cells (see below).</w:t>
      </w:r>
    </w:p>
    <w:p w:rsidR="006744D9" w:rsidRDefault="006744D9">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p>
    <w:p w:rsidR="006744D9" w:rsidRDefault="00E04A22">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ROS assay</w:t>
      </w:r>
    </w:p>
    <w:p w:rsidR="006744D9" w:rsidRDefault="00E04A22">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assess the levels of </w:t>
      </w:r>
      <w:r w:rsidR="00BC3594">
        <w:rPr>
          <w:rFonts w:ascii="Times New Roman" w:eastAsia="Times New Roman" w:hAnsi="Times New Roman" w:cs="Times New Roman"/>
          <w:color w:val="000000"/>
        </w:rPr>
        <w:t>ROS</w:t>
      </w:r>
      <w:r>
        <w:rPr>
          <w:rFonts w:ascii="Times New Roman" w:eastAsia="Times New Roman" w:hAnsi="Times New Roman" w:cs="Times New Roman"/>
          <w:color w:val="000000"/>
        </w:rPr>
        <w:t xml:space="preserve"> production following short-term and long-term exposure to PFOA, we used the cell-</w:t>
      </w:r>
      <w:proofErr w:type="spellStart"/>
      <w:r>
        <w:rPr>
          <w:rFonts w:ascii="Times New Roman" w:eastAsia="Times New Roman" w:hAnsi="Times New Roman" w:cs="Times New Roman"/>
          <w:color w:val="000000"/>
        </w:rPr>
        <w:t>permeant</w:t>
      </w:r>
      <w:proofErr w:type="spellEnd"/>
      <w:r>
        <w:rPr>
          <w:rFonts w:ascii="Times New Roman" w:eastAsia="Times New Roman" w:hAnsi="Times New Roman" w:cs="Times New Roman"/>
          <w:color w:val="000000"/>
        </w:rPr>
        <w:t xml:space="preserve"> ROS-sensitive probe H</w:t>
      </w:r>
      <w:r>
        <w:rPr>
          <w:rFonts w:ascii="Times New Roman" w:eastAsia="Times New Roman" w:hAnsi="Times New Roman" w:cs="Times New Roman"/>
          <w:color w:val="000000"/>
          <w:vertAlign w:val="subscript"/>
        </w:rPr>
        <w:t>2</w:t>
      </w:r>
      <w:r w:rsidR="008A4CC7">
        <w:rPr>
          <w:rFonts w:ascii="Times New Roman" w:eastAsia="Times New Roman" w:hAnsi="Times New Roman" w:cs="Times New Roman"/>
          <w:color w:val="000000"/>
        </w:rPr>
        <w:t>DCFDA</w:t>
      </w:r>
      <w:r>
        <w:rPr>
          <w:rFonts w:ascii="Times New Roman" w:eastAsia="Times New Roman" w:hAnsi="Times New Roman" w:cs="Times New Roman"/>
          <w:color w:val="000000"/>
        </w:rPr>
        <w:t>. This non-fluorescent probe becomes highly fluorescent 2'</w:t>
      </w:r>
      <w:proofErr w:type="gramStart"/>
      <w:r>
        <w:rPr>
          <w:rFonts w:ascii="Times New Roman" w:eastAsia="Times New Roman" w:hAnsi="Times New Roman" w:cs="Times New Roman"/>
          <w:color w:val="000000"/>
        </w:rPr>
        <w:t>,7'</w:t>
      </w:r>
      <w:proofErr w:type="gramEnd"/>
      <w:r>
        <w:rPr>
          <w:rFonts w:ascii="Times New Roman" w:eastAsia="Times New Roman" w:hAnsi="Times New Roman" w:cs="Times New Roman"/>
          <w:color w:val="000000"/>
        </w:rPr>
        <w:t>-dichlorofluorescein</w:t>
      </w:r>
      <w:r w:rsidR="001F5B80">
        <w:rPr>
          <w:rFonts w:ascii="Times New Roman" w:eastAsia="Times New Roman" w:hAnsi="Times New Roman" w:cs="Times New Roman"/>
          <w:color w:val="000000"/>
        </w:rPr>
        <w:t xml:space="preserve"> (DCF)</w:t>
      </w:r>
      <w:r w:rsidR="00555B5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upon cleavage of its acetate groups by intracellular </w:t>
      </w:r>
      <w:proofErr w:type="spellStart"/>
      <w:r>
        <w:rPr>
          <w:rFonts w:ascii="Times New Roman" w:eastAsia="Times New Roman" w:hAnsi="Times New Roman" w:cs="Times New Roman"/>
          <w:color w:val="000000"/>
        </w:rPr>
        <w:t>esterases</w:t>
      </w:r>
      <w:proofErr w:type="spellEnd"/>
      <w:r>
        <w:rPr>
          <w:rFonts w:ascii="Times New Roman" w:eastAsia="Times New Roman" w:hAnsi="Times New Roman" w:cs="Times New Roman"/>
          <w:color w:val="000000"/>
        </w:rPr>
        <w:t xml:space="preserve">, which reduces its cellular permeability, and subsequent oxidation. For short-term exposure, EA.hy926 cells were plated in </w:t>
      </w:r>
      <w:proofErr w:type="spellStart"/>
      <w:r w:rsidRPr="0099581F">
        <w:rPr>
          <w:rFonts w:ascii="Times New Roman" w:eastAsia="Times New Roman" w:hAnsi="Times New Roman" w:cs="Times New Roman"/>
        </w:rPr>
        <w:t>BioLite</w:t>
      </w:r>
      <w:proofErr w:type="spellEnd"/>
      <w:r w:rsidRPr="0099581F">
        <w:rPr>
          <w:rFonts w:ascii="Times New Roman" w:eastAsia="Times New Roman" w:hAnsi="Times New Roman" w:cs="Times New Roman"/>
        </w:rPr>
        <w:t>™ (Thermo Scientific) 96-well plates (2.5 × 10</w:t>
      </w:r>
      <w:r w:rsidRPr="0099581F">
        <w:rPr>
          <w:rFonts w:ascii="Times New Roman" w:eastAsia="Times New Roman" w:hAnsi="Times New Roman" w:cs="Times New Roman"/>
          <w:vertAlign w:val="superscript"/>
        </w:rPr>
        <w:t>6</w:t>
      </w:r>
      <w:r w:rsidRPr="0099581F">
        <w:rPr>
          <w:rFonts w:ascii="Times New Roman" w:eastAsia="Times New Roman" w:hAnsi="Times New Roman" w:cs="Times New Roman"/>
        </w:rPr>
        <w:t xml:space="preserve"> cells per well; 12 wells per treatment) and treated the following day with either vehicle (0.05% DMSO; </w:t>
      </w:r>
      <w:r w:rsidR="0099581F" w:rsidRPr="00DD164E">
        <w:rPr>
          <w:rFonts w:ascii="Times New Roman" w:eastAsia="Times New Roman" w:hAnsi="Times New Roman" w:cs="Times New Roman"/>
        </w:rPr>
        <w:t xml:space="preserve">0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 xml:space="preserve">M PFOA) or 1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 xml:space="preserve">M, 10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 xml:space="preserve">M, and 100 </w:t>
      </w:r>
      <w:r w:rsidR="0099581F" w:rsidRPr="00DD164E">
        <w:rPr>
          <w:rFonts w:ascii="Times New Roman" w:eastAsia="Noto Sans Symbols" w:hAnsi="Times New Roman" w:cs="Times New Roman"/>
        </w:rPr>
        <w:t>µ</w:t>
      </w:r>
      <w:r w:rsidR="0099581F" w:rsidRPr="00DD164E">
        <w:rPr>
          <w:rFonts w:ascii="Times New Roman" w:eastAsia="Times New Roman" w:hAnsi="Times New Roman" w:cs="Times New Roman"/>
        </w:rPr>
        <w:t>M</w:t>
      </w:r>
      <w:r w:rsidR="0099581F">
        <w:rPr>
          <w:rFonts w:ascii="Times New Roman" w:eastAsia="Times New Roman" w:hAnsi="Times New Roman" w:cs="Times New Roman"/>
          <w:color w:val="000000"/>
        </w:rPr>
        <w:t xml:space="preserve"> PFOA </w:t>
      </w:r>
      <w:r w:rsidRPr="0099581F">
        <w:rPr>
          <w:rFonts w:ascii="Times New Roman" w:eastAsia="Times New Roman" w:hAnsi="Times New Roman" w:cs="Times New Roman"/>
        </w:rPr>
        <w:t xml:space="preserve">for 48 h. In long-term exposure experiments, EA.hy926 cells were harvested after 6 and 12 weeks of continuous exposure to either vehicle or 1 </w:t>
      </w:r>
      <w:proofErr w:type="spellStart"/>
      <w:r w:rsidRPr="0099581F">
        <w:rPr>
          <w:rFonts w:ascii="Times New Roman" w:eastAsia="Times New Roman" w:hAnsi="Times New Roman" w:cs="Times New Roman"/>
        </w:rPr>
        <w:t>nM</w:t>
      </w:r>
      <w:proofErr w:type="spellEnd"/>
      <w:r w:rsidRPr="0099581F">
        <w:rPr>
          <w:rFonts w:ascii="Times New Roman" w:eastAsia="Times New Roman" w:hAnsi="Times New Roman" w:cs="Times New Roman"/>
        </w:rPr>
        <w:t xml:space="preserve">, 10 </w:t>
      </w:r>
      <w:proofErr w:type="spellStart"/>
      <w:r w:rsidRPr="0099581F">
        <w:rPr>
          <w:rFonts w:ascii="Times New Roman" w:eastAsia="Times New Roman" w:hAnsi="Times New Roman" w:cs="Times New Roman"/>
        </w:rPr>
        <w:t>nM</w:t>
      </w:r>
      <w:proofErr w:type="spellEnd"/>
      <w:r w:rsidRPr="0099581F">
        <w:rPr>
          <w:rFonts w:ascii="Times New Roman" w:eastAsia="Times New Roman" w:hAnsi="Times New Roman" w:cs="Times New Roman"/>
        </w:rPr>
        <w:t xml:space="preserve">, and 100 </w:t>
      </w:r>
      <w:proofErr w:type="spellStart"/>
      <w:r w:rsidRPr="0099581F">
        <w:rPr>
          <w:rFonts w:ascii="Times New Roman" w:eastAsia="Times New Roman" w:hAnsi="Times New Roman" w:cs="Times New Roman"/>
        </w:rPr>
        <w:t>nM</w:t>
      </w:r>
      <w:proofErr w:type="spellEnd"/>
      <w:r w:rsidRPr="0099581F">
        <w:rPr>
          <w:rFonts w:ascii="Times New Roman" w:eastAsia="Times New Roman" w:hAnsi="Times New Roman" w:cs="Times New Roman"/>
        </w:rPr>
        <w:t xml:space="preserve"> PFOA. The harvested cells were then plated in </w:t>
      </w:r>
      <w:proofErr w:type="spellStart"/>
      <w:r w:rsidRPr="0099581F">
        <w:rPr>
          <w:rFonts w:ascii="Times New Roman" w:eastAsia="Times New Roman" w:hAnsi="Times New Roman" w:cs="Times New Roman"/>
        </w:rPr>
        <w:t>BioLite</w:t>
      </w:r>
      <w:proofErr w:type="spellEnd"/>
      <w:r w:rsidRPr="0099581F">
        <w:rPr>
          <w:rFonts w:ascii="Times New Roman" w:eastAsia="Times New Roman" w:hAnsi="Times New Roman" w:cs="Times New Roman"/>
        </w:rPr>
        <w:t>™ (Thermo Scientific) 96-well plates (2.5 × 10</w:t>
      </w:r>
      <w:r w:rsidRPr="0099581F">
        <w:rPr>
          <w:rFonts w:ascii="Times New Roman" w:eastAsia="Times New Roman" w:hAnsi="Times New Roman" w:cs="Times New Roman"/>
          <w:vertAlign w:val="superscript"/>
        </w:rPr>
        <w:t>6</w:t>
      </w:r>
      <w:r w:rsidRPr="0099581F">
        <w:rPr>
          <w:rFonts w:ascii="Times New Roman" w:eastAsia="Times New Roman" w:hAnsi="Times New Roman" w:cs="Times New Roman"/>
        </w:rPr>
        <w:t xml:space="preserve"> cells per well; 12 wells per </w:t>
      </w:r>
      <w:r w:rsidR="001F729A">
        <w:rPr>
          <w:rFonts w:ascii="Times New Roman" w:eastAsia="Times New Roman" w:hAnsi="Times New Roman" w:cs="Times New Roman"/>
        </w:rPr>
        <w:t>flask</w:t>
      </w:r>
      <w:r w:rsidRPr="0099581F">
        <w:rPr>
          <w:rFonts w:ascii="Times New Roman" w:eastAsia="Times New Roman" w:hAnsi="Times New Roman" w:cs="Times New Roman"/>
        </w:rPr>
        <w:t>)</w:t>
      </w:r>
      <w:r>
        <w:rPr>
          <w:rFonts w:ascii="Times New Roman" w:eastAsia="Times New Roman" w:hAnsi="Times New Roman" w:cs="Times New Roman"/>
          <w:color w:val="000000"/>
        </w:rPr>
        <w:t xml:space="preserve"> and exposed to the corresponding treatments for an additional 48 h. In both short-term and long-term experiments, cells were rinsed twice with HBSS, followed by the addition of 50 µM </w:t>
      </w:r>
      <w:r>
        <w:rPr>
          <w:rFonts w:ascii="Times New Roman" w:eastAsia="Times New Roman" w:hAnsi="Times New Roman" w:cs="Times New Roman"/>
          <w:color w:val="000000"/>
        </w:rPr>
        <w:lastRenderedPageBreak/>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DCFDA in HBSS. The plates were incubated for 30 min in the dark at 37 °C, after which the cells were rinsed twice with PBS. PBS was then replaced with 10 mM HEPES buffer (pH 7.4) for </w:t>
      </w:r>
      <w:r w:rsidR="00555B59">
        <w:rPr>
          <w:rFonts w:ascii="Times New Roman" w:eastAsia="Times New Roman" w:hAnsi="Times New Roman" w:cs="Times New Roman"/>
          <w:color w:val="000000"/>
        </w:rPr>
        <w:t>10</w:t>
      </w:r>
      <w:r>
        <w:rPr>
          <w:rFonts w:ascii="Times New Roman" w:eastAsia="Times New Roman" w:hAnsi="Times New Roman" w:cs="Times New Roman"/>
          <w:color w:val="000000"/>
        </w:rPr>
        <w:t xml:space="preserve"> min. Fluorescence was measured using a Thermo </w:t>
      </w:r>
      <w:proofErr w:type="spellStart"/>
      <w:r>
        <w:rPr>
          <w:rFonts w:ascii="Times New Roman" w:eastAsia="Times New Roman" w:hAnsi="Times New Roman" w:cs="Times New Roman"/>
          <w:color w:val="000000"/>
        </w:rPr>
        <w:t>Labsystems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Fluoroskan</w:t>
      </w:r>
      <w:proofErr w:type="spellEnd"/>
      <w:r>
        <w:rPr>
          <w:rFonts w:ascii="Times New Roman" w:eastAsia="Times New Roman" w:hAnsi="Times New Roman" w:cs="Times New Roman"/>
          <w:color w:val="000000"/>
        </w:rPr>
        <w:t xml:space="preserve"> Ascent fluorescence plate reader, with excitation at 485 nm and emission at 538 nm. The mean fluorescence for each treatment and control was calculated</w:t>
      </w:r>
      <w:r>
        <w:rPr>
          <w:rFonts w:ascii="Times New Roman" w:eastAsia="Times New Roman" w:hAnsi="Times New Roman" w:cs="Times New Roman"/>
        </w:rPr>
        <w:t>,</w:t>
      </w:r>
      <w:r>
        <w:rPr>
          <w:rFonts w:ascii="Times New Roman" w:eastAsia="Times New Roman" w:hAnsi="Times New Roman" w:cs="Times New Roman"/>
          <w:color w:val="000000"/>
        </w:rPr>
        <w:t xml:space="preserve"> and ROS production in PFOA-exposed EA.hy926 cells was expressed as a percentage of DCF fluorescence relative to the control, which was set at 100%. Subsequently, the results were normalized to the cell count in each well using the SRB assay.</w:t>
      </w:r>
    </w:p>
    <w:p w:rsidR="006744D9" w:rsidRDefault="006744D9">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p>
    <w:p w:rsidR="006744D9" w:rsidRDefault="008A4CC7">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SRB </w:t>
      </w:r>
      <w:r w:rsidR="00E04A22">
        <w:rPr>
          <w:rFonts w:ascii="Times New Roman" w:eastAsia="Times New Roman" w:hAnsi="Times New Roman" w:cs="Times New Roman"/>
          <w:b/>
          <w:color w:val="000000"/>
        </w:rPr>
        <w:t>assay</w:t>
      </w:r>
    </w:p>
    <w:p w:rsidR="00AC3E7A" w:rsidRDefault="00E04A22" w:rsidP="00AC3E7A">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008A4CC7">
        <w:rPr>
          <w:rFonts w:ascii="Times New Roman" w:eastAsia="Times New Roman" w:hAnsi="Times New Roman" w:cs="Times New Roman"/>
          <w:color w:val="000000"/>
        </w:rPr>
        <w:t>SRB</w:t>
      </w:r>
      <w:r>
        <w:rPr>
          <w:rFonts w:ascii="Times New Roman" w:eastAsia="Times New Roman" w:hAnsi="Times New Roman" w:cs="Times New Roman"/>
          <w:color w:val="000000"/>
        </w:rPr>
        <w:t xml:space="preserve"> assay was employed to quantify the number of adherent cells following the cell adhesion assay and the measurement of ROS levels, </w:t>
      </w:r>
      <w:r w:rsidR="00AC3E7A">
        <w:rPr>
          <w:rFonts w:ascii="Times New Roman" w:eastAsia="Times New Roman" w:hAnsi="Times New Roman" w:cs="Times New Roman"/>
          <w:color w:val="000000"/>
        </w:rPr>
        <w:t>according to the protocol</w:t>
      </w:r>
      <w:r w:rsidR="00AC3E7A" w:rsidRPr="00AC3E7A">
        <w:rPr>
          <w:rFonts w:ascii="Times New Roman" w:eastAsia="Times New Roman" w:hAnsi="Times New Roman" w:cs="Times New Roman"/>
          <w:color w:val="000000"/>
        </w:rPr>
        <w:t xml:space="preserve"> described elsewhere</w:t>
      </w:r>
      <w:r w:rsidR="002A00C9">
        <w:rPr>
          <w:rFonts w:ascii="Times New Roman" w:eastAsia="Times New Roman" w:hAnsi="Times New Roman" w:cs="Times New Roman"/>
          <w:color w:val="000000"/>
        </w:rPr>
        <w:t xml:space="preserve"> </w:t>
      </w:r>
      <w:r w:rsidR="00536268">
        <w:rPr>
          <w:rFonts w:ascii="Times New Roman" w:eastAsia="Times New Roman" w:hAnsi="Times New Roman" w:cs="Times New Roman"/>
          <w:color w:val="000000"/>
        </w:rPr>
        <w:fldChar w:fldCharType="begin"/>
      </w:r>
      <w:r w:rsidR="002A00C9">
        <w:rPr>
          <w:rFonts w:ascii="Times New Roman" w:eastAsia="Times New Roman" w:hAnsi="Times New Roman" w:cs="Times New Roman"/>
          <w:color w:val="000000"/>
        </w:rPr>
        <w:instrText xml:space="preserve"> ADDIN EN.CITE &lt;EndNote&gt;&lt;Cite&gt;&lt;Author&gt;Pogrmic-Majkic&lt;/Author&gt;&lt;Year&gt;2014&lt;/Year&gt;&lt;RecNum&gt;1682&lt;/RecNum&gt;&lt;DisplayText&gt;(Pogrmic-Majkic et al., 2014)&lt;/DisplayText&gt;&lt;record&gt;&lt;rec-number&gt;1682&lt;/rec-number&gt;&lt;foreign-keys&gt;&lt;key app="EN" db-id="xwe02xd93xv2rxerv2jvw50t0dftx9vdxvzr" timestamp="1428321340"&gt;1682&lt;/key&gt;&lt;/foreign-keys&gt;&lt;ref-type name="Journal Article"&gt;17&lt;/ref-type&gt;&lt;contributors&gt;&lt;authors&gt;&lt;author&gt;Pogrmic-Majkic, K.&lt;/author&gt;&lt;author&gt;Samardzija, D.&lt;/author&gt;&lt;author&gt;Fa, S.&lt;/author&gt;&lt;author&gt;Hrubik, J.&lt;/author&gt;&lt;author&gt;Glisic, B.&lt;/author&gt;&lt;author&gt;Kaisarevic, S.&lt;/author&gt;&lt;author&gt;Andric, N.&lt;/author&gt;&lt;/authors&gt;&lt;/contributors&gt;&lt;auth-address&gt;Molecular and Reproductive Toxicology Unit, Laboratory for Ecotoxicology, Department of Biology and Ecology, Faculty of Sciences, University of Novi Sad, Novi Sad, Serbia.&amp;#xD;Molecular and Reproductive Toxicology Unit, Laboratory for Ecotoxicology, Department of Biology and Ecology, Faculty of Sciences, University of Novi Sad, Novi Sad, Serbia nebojsa.andric@dbe.uns.ac.rs.&lt;/auth-address&gt;&lt;titles&gt;&lt;title&gt;Atrazine enhances progesterone production through activation of multiple signaling pathways in FSH-stimulated rat granulosa cells: evidence for premature luteinization&lt;/title&gt;&lt;secondary-title&gt;Biol Reprod&lt;/secondary-title&gt;&lt;alt-title&gt;Biology of reproduction&lt;/alt-title&gt;&lt;/titles&gt;&lt;periodical&gt;&lt;full-title&gt;Biol Reprod&lt;/full-title&gt;&lt;/periodical&gt;&lt;pages&gt;124&lt;/pages&gt;&lt;volume&gt;91&lt;/volume&gt;&lt;number&gt;5&lt;/number&gt;&lt;dates&gt;&lt;year&gt;2014&lt;/year&gt;&lt;pub-dates&gt;&lt;date&gt;Nov&lt;/date&gt;&lt;/pub-dates&gt;&lt;/dates&gt;&lt;isbn&gt;1529-7268 (Electronic)&amp;#xD;0006-3363 (Linking)&lt;/isbn&gt;&lt;accession-num&gt;25253736&lt;/accession-num&gt;&lt;urls&gt;&lt;related-urls&gt;&lt;url&gt;http://www.ncbi.nlm.nih.gov/pubmed/25253736&lt;/url&gt;&lt;/related-urls&gt;&lt;/urls&gt;&lt;electronic-resource-num&gt;10.1095/biolreprod.114.122606&lt;/electronic-resource-num&gt;&lt;/record&gt;&lt;/Cite&gt;&lt;/EndNote&gt;</w:instrText>
      </w:r>
      <w:r w:rsidR="00536268">
        <w:rPr>
          <w:rFonts w:ascii="Times New Roman" w:eastAsia="Times New Roman" w:hAnsi="Times New Roman" w:cs="Times New Roman"/>
          <w:color w:val="000000"/>
        </w:rPr>
        <w:fldChar w:fldCharType="separate"/>
      </w:r>
      <w:r w:rsidR="002A00C9">
        <w:rPr>
          <w:rFonts w:ascii="Times New Roman" w:eastAsia="Times New Roman" w:hAnsi="Times New Roman" w:cs="Times New Roman"/>
          <w:noProof/>
          <w:color w:val="000000"/>
        </w:rPr>
        <w:t>(Pogrmic-Majkic et al., 2014)</w:t>
      </w:r>
      <w:r w:rsidR="00536268">
        <w:rPr>
          <w:rFonts w:ascii="Times New Roman" w:eastAsia="Times New Roman" w:hAnsi="Times New Roman" w:cs="Times New Roman"/>
          <w:color w:val="000000"/>
        </w:rPr>
        <w:fldChar w:fldCharType="end"/>
      </w:r>
      <w:r w:rsidR="00AC3E7A" w:rsidRPr="00AC3E7A">
        <w:rPr>
          <w:rFonts w:ascii="Times New Roman" w:eastAsia="Times New Roman" w:hAnsi="Times New Roman" w:cs="Times New Roman"/>
          <w:color w:val="000000"/>
        </w:rPr>
        <w:t xml:space="preserve">, with minor modifications. EA.hy926 cells were fixed with </w:t>
      </w:r>
      <w:r w:rsidR="00C8174F">
        <w:rPr>
          <w:rFonts w:ascii="Times New Roman" w:eastAsia="Times New Roman" w:hAnsi="Times New Roman" w:cs="Times New Roman"/>
          <w:color w:val="000000"/>
        </w:rPr>
        <w:t>trichloroacetic acid for 1 h</w:t>
      </w:r>
      <w:r w:rsidR="00AC3E7A" w:rsidRPr="00AC3E7A">
        <w:rPr>
          <w:rFonts w:ascii="Times New Roman" w:eastAsia="Times New Roman" w:hAnsi="Times New Roman" w:cs="Times New Roman"/>
          <w:color w:val="000000"/>
        </w:rPr>
        <w:t xml:space="preserve"> at 4 °C, rinsed with deionized water five times</w:t>
      </w:r>
      <w:r w:rsidR="00AC3E7A">
        <w:rPr>
          <w:rFonts w:ascii="Times New Roman" w:eastAsia="Times New Roman" w:hAnsi="Times New Roman" w:cs="Times New Roman"/>
          <w:color w:val="000000"/>
        </w:rPr>
        <w:t>,</w:t>
      </w:r>
      <w:r w:rsidR="00AC3E7A" w:rsidRPr="00AC3E7A">
        <w:rPr>
          <w:rFonts w:ascii="Times New Roman" w:eastAsia="Times New Roman" w:hAnsi="Times New Roman" w:cs="Times New Roman"/>
          <w:color w:val="000000"/>
        </w:rPr>
        <w:t xml:space="preserve"> and stained with 0.4% SRB in 1% acetic acid at room temperature. Following removal of excess dye with 1% acetic acid, the cellular stain was dissolved in 10 mM Tris (pH 10.5) and the resulting absorbance was measured spectrophotometrically at 492 nm and 690 nm (as a reference value, subtracted from A492) on a Thermo </w:t>
      </w:r>
      <w:proofErr w:type="spellStart"/>
      <w:r w:rsidR="00AC3E7A" w:rsidRPr="00AC3E7A">
        <w:rPr>
          <w:rFonts w:ascii="Times New Roman" w:eastAsia="Times New Roman" w:hAnsi="Times New Roman" w:cs="Times New Roman"/>
          <w:color w:val="000000"/>
        </w:rPr>
        <w:t>Labsystems</w:t>
      </w:r>
      <w:proofErr w:type="spellEnd"/>
      <w:r w:rsidR="00AC3E7A" w:rsidRPr="00AC3E7A">
        <w:rPr>
          <w:rFonts w:ascii="Times New Roman" w:eastAsia="Times New Roman" w:hAnsi="Times New Roman" w:cs="Times New Roman"/>
          <w:color w:val="000000"/>
        </w:rPr>
        <w:t xml:space="preserve"> </w:t>
      </w:r>
      <w:proofErr w:type="spellStart"/>
      <w:r w:rsidR="00AC3E7A" w:rsidRPr="00AC3E7A">
        <w:rPr>
          <w:rFonts w:ascii="Times New Roman" w:eastAsia="Times New Roman" w:hAnsi="Times New Roman" w:cs="Times New Roman"/>
          <w:color w:val="000000"/>
        </w:rPr>
        <w:t>Multiscan</w:t>
      </w:r>
      <w:proofErr w:type="spellEnd"/>
      <w:r w:rsidR="00AC3E7A" w:rsidRPr="00AC3E7A">
        <w:rPr>
          <w:rFonts w:ascii="Times New Roman" w:eastAsia="Times New Roman" w:hAnsi="Times New Roman" w:cs="Times New Roman"/>
          <w:color w:val="000000"/>
        </w:rPr>
        <w:t xml:space="preserve"> EX plate reader. All samples were measured in quadruplicates.</w:t>
      </w:r>
    </w:p>
    <w:p w:rsidR="00C8174F" w:rsidRDefault="00C8174F" w:rsidP="00AC3E7A">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rsidR="006744D9" w:rsidRDefault="00E04A22">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Cell migration assay</w:t>
      </w:r>
    </w:p>
    <w:p w:rsidR="006744D9" w:rsidRDefault="00E04A22">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To investigate the effect of short-term and long-term exposure to PFOA on endothelial cell migration, we performed a modified Boyden chamber assay, following the established protocol from our </w:t>
      </w:r>
      <w:r>
        <w:rPr>
          <w:rFonts w:ascii="Times New Roman" w:eastAsia="Times New Roman" w:hAnsi="Times New Roman" w:cs="Times New Roman"/>
          <w:color w:val="000000"/>
        </w:rPr>
        <w:t>group</w:t>
      </w:r>
      <w:r w:rsidR="002A00C9">
        <w:rPr>
          <w:rFonts w:ascii="Times New Roman" w:eastAsia="Times New Roman" w:hAnsi="Times New Roman" w:cs="Times New Roman"/>
          <w:color w:val="000000"/>
        </w:rPr>
        <w:t xml:space="preserve"> </w:t>
      </w:r>
      <w:r w:rsidR="00536268">
        <w:rPr>
          <w:rFonts w:ascii="Times New Roman" w:eastAsia="Times New Roman" w:hAnsi="Times New Roman" w:cs="Times New Roman"/>
          <w:color w:val="000000"/>
        </w:rPr>
        <w:fldChar w:fldCharType="begin"/>
      </w:r>
      <w:r w:rsidR="002A00C9">
        <w:rPr>
          <w:rFonts w:ascii="Times New Roman" w:eastAsia="Times New Roman" w:hAnsi="Times New Roman" w:cs="Times New Roman"/>
          <w:color w:val="000000"/>
        </w:rPr>
        <w:instrText xml:space="preserve"> ADDIN EN.CITE &lt;EndNote&gt;&lt;Cite&gt;&lt;Author&gt;Stanic&lt;/Author&gt;&lt;Year&gt;2024&lt;/Year&gt;&lt;RecNum&gt;3441&lt;/RecNum&gt;&lt;DisplayText&gt;(Stanic et al., 2024)&lt;/DisplayText&gt;&lt;record&gt;&lt;rec-number&gt;3441&lt;/rec-number&gt;&lt;foreign-keys&gt;&lt;key app="EN" db-id="xwe02xd93xv2rxerv2jvw50t0dftx9vdxvzr" timestamp="1721047397"&gt;3441&lt;/key&gt;&lt;/foreign-keys&gt;&lt;ref-type name="Journal Article"&gt;17&lt;/ref-type&gt;&lt;contributors&gt;&lt;authors&gt;&lt;author&gt;Stanic, B.&lt;/author&gt;&lt;author&gt;Kokai, D.&lt;/author&gt;&lt;author&gt;Markovic Filipovic, J.&lt;/author&gt;&lt;author&gt;Tomanic, T.&lt;/author&gt;&lt;author&gt;Vukcevic, J.&lt;/author&gt;&lt;author&gt;Stojkov, V.&lt;/author&gt;&lt;author&gt;Andric, N.&lt;/author&gt;&lt;/authors&gt;&lt;/contributors&gt;&lt;auth-address&gt;University of Novi Sad, Faculty of Sciences, Department of Biology and Ecology, Serbia. Electronic address: bojana.stanic@dbe.uns.ac.rs.&amp;#xD;University of Novi Sad, Faculty of Sciences, Department of Biology and Ecology, Serbia.&amp;#xD;University of Novi Sad, Institute of Food Technology, Serbia.&lt;/auth-address&gt;&lt;titles&gt;&lt;title&gt;Vascular endothelial effects of dibutyl phthalate: In vitro and in vivo evidence&lt;/title&gt;&lt;secondary-title&gt;Chem Biol Interact&lt;/secondary-title&gt;&lt;/titles&gt;&lt;periodical&gt;&lt;full-title&gt;Chem Biol Interact&lt;/full-title&gt;&lt;/periodical&gt;&lt;pages&gt;111120&lt;/pages&gt;&lt;volume&gt;399&lt;/volume&gt;&lt;edition&gt;20240628&lt;/edition&gt;&lt;keywords&gt;&lt;keyword&gt;Akt&lt;/keyword&gt;&lt;keyword&gt;Angiogenesis&lt;/keyword&gt;&lt;keyword&gt;Cell migration&lt;/keyword&gt;&lt;keyword&gt;Dibutyl phthalate&lt;/keyword&gt;&lt;keyword&gt;Endothelial cells&lt;/keyword&gt;&lt;keyword&gt;Nitric oxide&lt;/keyword&gt;&lt;/keywords&gt;&lt;dates&gt;&lt;year&gt;2024&lt;/year&gt;&lt;pub-dates&gt;&lt;date&gt;Jun 28&lt;/date&gt;&lt;/pub-dates&gt;&lt;/dates&gt;&lt;isbn&gt;0009-2797&lt;/isbn&gt;&lt;accession-num&gt;38944327&lt;/accession-num&gt;&lt;urls&gt;&lt;/urls&gt;&lt;custom1&gt;Declaration of competing interest The authors declare that they have no known competing financial interests or personal relationships that could have appeared to influence the work reported in this paper.&lt;/custom1&gt;&lt;electronic-resource-num&gt;10.1016/j.cbi.2024.111120&lt;/electronic-resource-num&gt;&lt;remote-database-provider&gt;NLM&lt;/remote-database-provider&gt;&lt;language&gt;eng&lt;/language&gt;&lt;/record&gt;&lt;/Cite&gt;&lt;/EndNote&gt;</w:instrText>
      </w:r>
      <w:r w:rsidR="00536268">
        <w:rPr>
          <w:rFonts w:ascii="Times New Roman" w:eastAsia="Times New Roman" w:hAnsi="Times New Roman" w:cs="Times New Roman"/>
          <w:color w:val="000000"/>
        </w:rPr>
        <w:fldChar w:fldCharType="separate"/>
      </w:r>
      <w:r w:rsidR="002A00C9">
        <w:rPr>
          <w:rFonts w:ascii="Times New Roman" w:eastAsia="Times New Roman" w:hAnsi="Times New Roman" w:cs="Times New Roman"/>
          <w:noProof/>
          <w:color w:val="000000"/>
        </w:rPr>
        <w:t>(Stanic et al., 2024)</w:t>
      </w:r>
      <w:r w:rsidR="00536268">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For short</w:t>
      </w:r>
      <w:r>
        <w:rPr>
          <w:rFonts w:ascii="Times New Roman" w:eastAsia="Times New Roman" w:hAnsi="Times New Roman" w:cs="Times New Roman"/>
        </w:rPr>
        <w:t>-term exposure, EA.</w:t>
      </w:r>
      <w:r w:rsidRPr="00AC3E7A">
        <w:rPr>
          <w:rFonts w:ascii="Times New Roman" w:eastAsia="Times New Roman" w:hAnsi="Times New Roman" w:cs="Times New Roman"/>
        </w:rPr>
        <w:t xml:space="preserve">hy926 cells were plated in </w:t>
      </w:r>
      <w:proofErr w:type="spellStart"/>
      <w:r w:rsidRPr="00AC3E7A">
        <w:rPr>
          <w:rFonts w:ascii="Times New Roman" w:eastAsia="Times New Roman" w:hAnsi="Times New Roman" w:cs="Times New Roman"/>
        </w:rPr>
        <w:t>Nunc</w:t>
      </w:r>
      <w:proofErr w:type="spellEnd"/>
      <w:r w:rsidRPr="00AC3E7A">
        <w:rPr>
          <w:rFonts w:ascii="Times New Roman" w:eastAsia="Times New Roman" w:hAnsi="Times New Roman" w:cs="Times New Roman"/>
        </w:rPr>
        <w:t xml:space="preserve">™ (Thermo Scientific) </w:t>
      </w:r>
      <w:r w:rsidR="00AC3E7A">
        <w:rPr>
          <w:rFonts w:ascii="Times New Roman" w:eastAsia="Times New Roman" w:hAnsi="Times New Roman" w:cs="Times New Roman"/>
        </w:rPr>
        <w:t xml:space="preserve">35-mm </w:t>
      </w:r>
      <w:r w:rsidRPr="00AC3E7A">
        <w:rPr>
          <w:rFonts w:ascii="Times New Roman" w:eastAsia="Times New Roman" w:hAnsi="Times New Roman" w:cs="Times New Roman"/>
        </w:rPr>
        <w:t>dishes (0.6 × 10</w:t>
      </w:r>
      <w:r w:rsidRPr="00AC3E7A">
        <w:rPr>
          <w:rFonts w:ascii="Times New Roman" w:eastAsia="Times New Roman" w:hAnsi="Times New Roman" w:cs="Times New Roman"/>
          <w:vertAlign w:val="superscript"/>
        </w:rPr>
        <w:t>6</w:t>
      </w:r>
      <w:r w:rsidRPr="00AC3E7A">
        <w:rPr>
          <w:rFonts w:ascii="Times New Roman" w:eastAsia="Times New Roman" w:hAnsi="Times New Roman" w:cs="Times New Roman"/>
        </w:rPr>
        <w:t xml:space="preserve"> cells per dish</w:t>
      </w:r>
      <w:r w:rsidR="00C8174F">
        <w:rPr>
          <w:rFonts w:ascii="Times New Roman" w:eastAsia="Times New Roman" w:hAnsi="Times New Roman" w:cs="Times New Roman"/>
        </w:rPr>
        <w:t>; one dish per treatment</w:t>
      </w:r>
      <w:r w:rsidRPr="00AC3E7A">
        <w:rPr>
          <w:rFonts w:ascii="Times New Roman" w:eastAsia="Times New Roman" w:hAnsi="Times New Roman" w:cs="Times New Roman"/>
        </w:rPr>
        <w:t>) and exposed the following day to either</w:t>
      </w:r>
      <w:r>
        <w:rPr>
          <w:rFonts w:ascii="Times New Roman" w:eastAsia="Times New Roman" w:hAnsi="Times New Roman" w:cs="Times New Roman"/>
        </w:rPr>
        <w:t xml:space="preserve"> vehicle (0.05% DMSO; </w:t>
      </w:r>
      <w:r w:rsidR="00AC3E7A" w:rsidRPr="00DD164E">
        <w:rPr>
          <w:rFonts w:ascii="Times New Roman" w:eastAsia="Times New Roman" w:hAnsi="Times New Roman" w:cs="Times New Roman"/>
        </w:rPr>
        <w:t xml:space="preserve">0 </w:t>
      </w:r>
      <w:r w:rsidR="00AC3E7A" w:rsidRPr="00DD164E">
        <w:rPr>
          <w:rFonts w:ascii="Times New Roman" w:eastAsia="Noto Sans Symbols" w:hAnsi="Times New Roman" w:cs="Times New Roman"/>
        </w:rPr>
        <w:t>µ</w:t>
      </w:r>
      <w:r w:rsidR="00AC3E7A" w:rsidRPr="00DD164E">
        <w:rPr>
          <w:rFonts w:ascii="Times New Roman" w:eastAsia="Times New Roman" w:hAnsi="Times New Roman" w:cs="Times New Roman"/>
        </w:rPr>
        <w:t xml:space="preserve">M PFOA) or 1 </w:t>
      </w:r>
      <w:r w:rsidR="00AC3E7A" w:rsidRPr="00DD164E">
        <w:rPr>
          <w:rFonts w:ascii="Times New Roman" w:eastAsia="Noto Sans Symbols" w:hAnsi="Times New Roman" w:cs="Times New Roman"/>
        </w:rPr>
        <w:t>µ</w:t>
      </w:r>
      <w:r w:rsidR="00AC3E7A" w:rsidRPr="00DD164E">
        <w:rPr>
          <w:rFonts w:ascii="Times New Roman" w:eastAsia="Times New Roman" w:hAnsi="Times New Roman" w:cs="Times New Roman"/>
        </w:rPr>
        <w:t xml:space="preserve">M, 10 </w:t>
      </w:r>
      <w:r w:rsidR="00AC3E7A" w:rsidRPr="00DD164E">
        <w:rPr>
          <w:rFonts w:ascii="Times New Roman" w:eastAsia="Noto Sans Symbols" w:hAnsi="Times New Roman" w:cs="Times New Roman"/>
        </w:rPr>
        <w:t>µ</w:t>
      </w:r>
      <w:r w:rsidR="00AC3E7A" w:rsidRPr="00DD164E">
        <w:rPr>
          <w:rFonts w:ascii="Times New Roman" w:eastAsia="Times New Roman" w:hAnsi="Times New Roman" w:cs="Times New Roman"/>
        </w:rPr>
        <w:t xml:space="preserve">M, and 100 </w:t>
      </w:r>
      <w:r w:rsidR="00AC3E7A" w:rsidRPr="00DD164E">
        <w:rPr>
          <w:rFonts w:ascii="Times New Roman" w:eastAsia="Noto Sans Symbols" w:hAnsi="Times New Roman" w:cs="Times New Roman"/>
        </w:rPr>
        <w:t>µ</w:t>
      </w:r>
      <w:r w:rsidR="00AC3E7A" w:rsidRPr="00DD164E">
        <w:rPr>
          <w:rFonts w:ascii="Times New Roman" w:eastAsia="Times New Roman" w:hAnsi="Times New Roman" w:cs="Times New Roman"/>
        </w:rPr>
        <w:t>M</w:t>
      </w:r>
      <w:r w:rsidR="00AC3E7A">
        <w:rPr>
          <w:rFonts w:ascii="Times New Roman" w:eastAsia="Times New Roman" w:hAnsi="Times New Roman" w:cs="Times New Roman"/>
          <w:color w:val="000000"/>
        </w:rPr>
        <w:t xml:space="preserve"> PFOA </w:t>
      </w:r>
      <w:r>
        <w:rPr>
          <w:rFonts w:ascii="Times New Roman" w:eastAsia="Times New Roman" w:hAnsi="Times New Roman" w:cs="Times New Roman"/>
        </w:rPr>
        <w:t xml:space="preserve">for 48 h. After exposure, cells were lifted into suspension using a 0.25% trypsin-EDTA solution for 4 min, followed by the addition of complete culture medium and centrifugation at 400 × g for 5 min. In long-term exposure </w:t>
      </w:r>
      <w:r>
        <w:rPr>
          <w:rFonts w:ascii="Times New Roman" w:eastAsia="Times New Roman" w:hAnsi="Times New Roman" w:cs="Times New Roman"/>
        </w:rPr>
        <w:lastRenderedPageBreak/>
        <w:t xml:space="preserve">experiments, EA.hy926 cells were harvested from each flask after 6 and 12 weeks of continuous exposure to either vehicle (0.05% DMSO; 0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PFOA) or 1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10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and 100 </w:t>
      </w:r>
      <w:proofErr w:type="spellStart"/>
      <w:r>
        <w:rPr>
          <w:rFonts w:ascii="Times New Roman" w:eastAsia="Times New Roman" w:hAnsi="Times New Roman" w:cs="Times New Roman"/>
        </w:rPr>
        <w:t>nM</w:t>
      </w:r>
      <w:proofErr w:type="spellEnd"/>
      <w:r>
        <w:rPr>
          <w:rFonts w:ascii="Times New Roman" w:eastAsia="Times New Roman" w:hAnsi="Times New Roman" w:cs="Times New Roman"/>
        </w:rPr>
        <w:t xml:space="preserve"> PFOA by </w:t>
      </w:r>
      <w:proofErr w:type="spellStart"/>
      <w:r>
        <w:rPr>
          <w:rFonts w:ascii="Times New Roman" w:eastAsia="Times New Roman" w:hAnsi="Times New Roman" w:cs="Times New Roman"/>
        </w:rPr>
        <w:t>trypsinization</w:t>
      </w:r>
      <w:proofErr w:type="spellEnd"/>
      <w:r>
        <w:rPr>
          <w:rFonts w:ascii="Times New Roman" w:eastAsia="Times New Roman" w:hAnsi="Times New Roman" w:cs="Times New Roman"/>
        </w:rPr>
        <w:t xml:space="preserve">, followed by the addition of the complete culture medium and centrifugation at 400 × g for 5 min. For both short-term and long-term exposure, the pelleted cells were resuspended in a serum-free culture medium and counted. Cells were then plated on the top of polycarbonate membranes (pore size: 8 µm) of </w:t>
      </w:r>
      <w:r w:rsidR="00AC3E7A">
        <w:rPr>
          <w:rFonts w:ascii="Times New Roman" w:eastAsia="Times New Roman" w:hAnsi="Times New Roman" w:cs="Times New Roman"/>
        </w:rPr>
        <w:t xml:space="preserve">the </w:t>
      </w:r>
      <w:proofErr w:type="spellStart"/>
      <w:r w:rsidR="00AC3E7A" w:rsidRPr="00AC3E7A">
        <w:rPr>
          <w:rFonts w:ascii="Times New Roman" w:eastAsia="Times New Roman" w:hAnsi="Times New Roman" w:cs="Times New Roman"/>
        </w:rPr>
        <w:t>Nunc</w:t>
      </w:r>
      <w:proofErr w:type="spellEnd"/>
      <w:r w:rsidR="00AC3E7A" w:rsidRPr="00AC3E7A">
        <w:rPr>
          <w:rFonts w:ascii="Times New Roman" w:eastAsia="Times New Roman" w:hAnsi="Times New Roman" w:cs="Times New Roman"/>
        </w:rPr>
        <w:t>™ (Thermo Scientific)</w:t>
      </w:r>
      <w:r w:rsidR="00AC3E7A">
        <w:rPr>
          <w:rFonts w:ascii="Times New Roman" w:eastAsia="Times New Roman" w:hAnsi="Times New Roman" w:cs="Times New Roman"/>
        </w:rPr>
        <w:t xml:space="preserve"> </w:t>
      </w:r>
      <w:proofErr w:type="spellStart"/>
      <w:r>
        <w:rPr>
          <w:rFonts w:ascii="Times New Roman" w:eastAsia="Times New Roman" w:hAnsi="Times New Roman" w:cs="Times New Roman"/>
        </w:rPr>
        <w:t>Transwell</w:t>
      </w:r>
      <w:proofErr w:type="spellEnd"/>
      <w:r>
        <w:rPr>
          <w:rFonts w:ascii="Times New Roman" w:eastAsia="Times New Roman" w:hAnsi="Times New Roman" w:cs="Times New Roman"/>
        </w:rPr>
        <w:t xml:space="preserve">® inserts </w:t>
      </w:r>
      <w:r>
        <w:rPr>
          <w:rFonts w:ascii="Times New Roman" w:eastAsia="Times New Roman" w:hAnsi="Times New Roman" w:cs="Times New Roman"/>
          <w:color w:val="000000"/>
        </w:rPr>
        <w:t xml:space="preserve">(5 </w:t>
      </w:r>
      <w:r>
        <w:rPr>
          <w:rFonts w:ascii="Times New Roman" w:eastAsia="Times New Roman" w:hAnsi="Times New Roman" w:cs="Times New Roman"/>
        </w:rPr>
        <w:t>×</w:t>
      </w:r>
      <w:r>
        <w:rPr>
          <w:rFonts w:ascii="Times New Roman" w:eastAsia="Times New Roman" w:hAnsi="Times New Roman" w:cs="Times New Roman"/>
          <w:color w:val="000000"/>
        </w:rPr>
        <w:t xml:space="preserve"> 10</w:t>
      </w:r>
      <w:r>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 xml:space="preserve"> cells per insert in 100 µL</w:t>
      </w:r>
      <w:r w:rsidR="00C8174F">
        <w:rPr>
          <w:rFonts w:ascii="Times New Roman" w:eastAsia="Times New Roman" w:hAnsi="Times New Roman" w:cs="Times New Roman"/>
          <w:color w:val="000000"/>
        </w:rPr>
        <w:t>; two inserts per treatment</w:t>
      </w:r>
      <w:r>
        <w:rPr>
          <w:rFonts w:ascii="Times New Roman" w:eastAsia="Times New Roman" w:hAnsi="Times New Roman" w:cs="Times New Roman"/>
          <w:color w:val="000000"/>
        </w:rPr>
        <w:t>)</w:t>
      </w:r>
      <w:r>
        <w:rPr>
          <w:rFonts w:ascii="Times New Roman" w:eastAsia="Times New Roman" w:hAnsi="Times New Roman" w:cs="Times New Roman"/>
        </w:rPr>
        <w:t xml:space="preserve">. The subsequent steps were performed as previously described. Migration was quantified using a </w:t>
      </w:r>
      <w:proofErr w:type="spellStart"/>
      <w:r>
        <w:rPr>
          <w:rFonts w:ascii="Times New Roman" w:eastAsia="Times New Roman" w:hAnsi="Times New Roman" w:cs="Times New Roman"/>
        </w:rPr>
        <w:t>Zeiss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Axio</w:t>
      </w:r>
      <w:proofErr w:type="spellEnd"/>
      <w:r>
        <w:rPr>
          <w:rFonts w:ascii="Times New Roman" w:eastAsia="Times New Roman" w:hAnsi="Times New Roman" w:cs="Times New Roman"/>
        </w:rPr>
        <w:t xml:space="preserve"> Imager.A2 fluorescence microscope (DAPI filter) by calculating the mean number of fluorescent cells from 10-15 randomly taken digital images per treatment group. The migration of PFOA-exposed EA.hy926 cells was expressed as the percentage of fluorescently stained cells on the polycarbonate membrane of the </w:t>
      </w:r>
      <w:proofErr w:type="spellStart"/>
      <w:r>
        <w:rPr>
          <w:rFonts w:ascii="Times New Roman" w:eastAsia="Times New Roman" w:hAnsi="Times New Roman" w:cs="Times New Roman"/>
        </w:rPr>
        <w:t>Transwell</w:t>
      </w:r>
      <w:proofErr w:type="spellEnd"/>
      <w:r>
        <w:rPr>
          <w:rFonts w:ascii="Times New Roman" w:eastAsia="Times New Roman" w:hAnsi="Times New Roman" w:cs="Times New Roman"/>
        </w:rPr>
        <w:t>® plate relative to the control, which was set at 100%.</w:t>
      </w:r>
    </w:p>
    <w:p w:rsidR="006744D9" w:rsidRDefault="006744D9">
      <w:pPr>
        <w:spacing w:after="0" w:line="480" w:lineRule="auto"/>
        <w:ind w:firstLine="720"/>
        <w:jc w:val="both"/>
        <w:rPr>
          <w:rFonts w:ascii="Times New Roman" w:eastAsia="Times New Roman" w:hAnsi="Times New Roman" w:cs="Times New Roman"/>
        </w:rPr>
      </w:pPr>
    </w:p>
    <w:p w:rsidR="006744D9" w:rsidRDefault="00E04A22">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Tube formation assay</w:t>
      </w:r>
    </w:p>
    <w:p w:rsidR="006744D9" w:rsidRPr="00555B59" w:rsidRDefault="00E04A22" w:rsidP="00555B59">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tube formation assay was conducted to evaluate the effect of short-term and long-term exposure of EA.hy926 cells to PFOA on </w:t>
      </w:r>
      <w:r>
        <w:rPr>
          <w:rFonts w:ascii="Times New Roman" w:eastAsia="Times New Roman" w:hAnsi="Times New Roman" w:cs="Times New Roman"/>
          <w:i/>
          <w:color w:val="000000"/>
        </w:rPr>
        <w:t>in vitro</w:t>
      </w:r>
      <w:r>
        <w:rPr>
          <w:rFonts w:ascii="Times New Roman" w:eastAsia="Times New Roman" w:hAnsi="Times New Roman" w:cs="Times New Roman"/>
          <w:color w:val="000000"/>
        </w:rPr>
        <w:t xml:space="preserve"> angiogenesis, following the protocols outlined in our previous publications</w:t>
      </w:r>
      <w:r w:rsidR="002A00C9">
        <w:rPr>
          <w:rFonts w:ascii="Times New Roman" w:eastAsia="Times New Roman" w:hAnsi="Times New Roman" w:cs="Times New Roman"/>
          <w:color w:val="000000"/>
        </w:rPr>
        <w:t xml:space="preserve"> </w:t>
      </w:r>
      <w:r w:rsidR="00536268">
        <w:rPr>
          <w:rFonts w:ascii="Times New Roman" w:eastAsia="Times New Roman" w:hAnsi="Times New Roman" w:cs="Times New Roman"/>
          <w:color w:val="000000"/>
        </w:rPr>
        <w:fldChar w:fldCharType="begin">
          <w:fldData xml:space="preserve">PEVuZE5vdGU+PENpdGU+PEF1dGhvcj5Lb2thaTwvQXV0aG9yPjxZZWFyPjIwMjQ8L1llYXI+PFJl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</w:fldData>
        </w:fldChar>
      </w:r>
      <w:r w:rsidR="002A00C9">
        <w:rPr>
          <w:rFonts w:ascii="Times New Roman" w:eastAsia="Times New Roman" w:hAnsi="Times New Roman" w:cs="Times New Roman"/>
          <w:color w:val="000000"/>
        </w:rPr>
        <w:instrText xml:space="preserve"> ADDIN EN.CITE </w:instrText>
      </w:r>
      <w:r w:rsidR="00536268">
        <w:rPr>
          <w:rFonts w:ascii="Times New Roman" w:eastAsia="Times New Roman" w:hAnsi="Times New Roman" w:cs="Times New Roman"/>
          <w:color w:val="000000"/>
        </w:rPr>
        <w:fldChar w:fldCharType="begin">
          <w:fldData xml:space="preserve">PEVuZE5vdGU+PENpdGU+PEF1dGhvcj5Lb2thaTwvQXV0aG9yPjxZZWFyPjIwMjQ8L1llYXI+PFJl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</w:fldData>
        </w:fldChar>
      </w:r>
      <w:r w:rsidR="002A00C9">
        <w:rPr>
          <w:rFonts w:ascii="Times New Roman" w:eastAsia="Times New Roman" w:hAnsi="Times New Roman" w:cs="Times New Roman"/>
          <w:color w:val="000000"/>
        </w:rPr>
        <w:instrText xml:space="preserve"> ADDIN EN.CITE.DATA </w:instrText>
      </w:r>
      <w:r w:rsidR="00536268">
        <w:rPr>
          <w:rFonts w:ascii="Times New Roman" w:eastAsia="Times New Roman" w:hAnsi="Times New Roman" w:cs="Times New Roman"/>
          <w:color w:val="000000"/>
        </w:rPr>
      </w:r>
      <w:r w:rsidR="00536268">
        <w:rPr>
          <w:rFonts w:ascii="Times New Roman" w:eastAsia="Times New Roman" w:hAnsi="Times New Roman" w:cs="Times New Roman"/>
          <w:color w:val="000000"/>
        </w:rPr>
        <w:fldChar w:fldCharType="end"/>
      </w:r>
      <w:r w:rsidR="00536268">
        <w:rPr>
          <w:rFonts w:ascii="Times New Roman" w:eastAsia="Times New Roman" w:hAnsi="Times New Roman" w:cs="Times New Roman"/>
          <w:color w:val="000000"/>
        </w:rPr>
      </w:r>
      <w:r w:rsidR="00536268">
        <w:rPr>
          <w:rFonts w:ascii="Times New Roman" w:eastAsia="Times New Roman" w:hAnsi="Times New Roman" w:cs="Times New Roman"/>
          <w:color w:val="000000"/>
        </w:rPr>
        <w:fldChar w:fldCharType="separate"/>
      </w:r>
      <w:r w:rsidR="002A00C9">
        <w:rPr>
          <w:rFonts w:ascii="Times New Roman" w:eastAsia="Times New Roman" w:hAnsi="Times New Roman" w:cs="Times New Roman"/>
          <w:noProof/>
          <w:color w:val="000000"/>
        </w:rPr>
        <w:t>(Kokai et al., 2024; Stanic et al., 2024)</w:t>
      </w:r>
      <w:r w:rsidR="00536268">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with minor modifications. For short-term exposure, EA.hy926 cells </w:t>
      </w:r>
      <w:r w:rsidRPr="00AC3E7A">
        <w:rPr>
          <w:rFonts w:ascii="Times New Roman" w:eastAsia="Times New Roman" w:hAnsi="Times New Roman" w:cs="Times New Roman"/>
        </w:rPr>
        <w:t xml:space="preserve">were plated in </w:t>
      </w:r>
      <w:proofErr w:type="spellStart"/>
      <w:r w:rsidRPr="00AC3E7A">
        <w:rPr>
          <w:rFonts w:ascii="Times New Roman" w:eastAsia="Times New Roman" w:hAnsi="Times New Roman" w:cs="Times New Roman"/>
        </w:rPr>
        <w:t>Nunc</w:t>
      </w:r>
      <w:proofErr w:type="spellEnd"/>
      <w:r w:rsidRPr="00AC3E7A">
        <w:rPr>
          <w:rFonts w:ascii="Times New Roman" w:eastAsia="Times New Roman" w:hAnsi="Times New Roman" w:cs="Times New Roman"/>
        </w:rPr>
        <w:t>™ (Thermo Scientific</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sidR="00AC3E7A">
        <w:rPr>
          <w:rFonts w:ascii="Times New Roman" w:eastAsia="Times New Roman" w:hAnsi="Times New Roman" w:cs="Times New Roman"/>
          <w:color w:val="000000"/>
        </w:rPr>
        <w:t xml:space="preserve">35-mm </w:t>
      </w:r>
      <w:r>
        <w:rPr>
          <w:rFonts w:ascii="Times New Roman" w:eastAsia="Times New Roman" w:hAnsi="Times New Roman" w:cs="Times New Roman"/>
          <w:color w:val="000000"/>
        </w:rPr>
        <w:t>dishes (0.6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per dish</w:t>
      </w:r>
      <w:r w:rsidR="00C8174F">
        <w:rPr>
          <w:rFonts w:ascii="Times New Roman" w:eastAsia="Times New Roman" w:hAnsi="Times New Roman" w:cs="Times New Roman"/>
          <w:color w:val="000000"/>
        </w:rPr>
        <w:t>; one dish per treatment</w:t>
      </w:r>
      <w:r>
        <w:rPr>
          <w:rFonts w:ascii="Times New Roman" w:eastAsia="Times New Roman" w:hAnsi="Times New Roman" w:cs="Times New Roman"/>
          <w:color w:val="000000"/>
        </w:rPr>
        <w:t xml:space="preserve">) and exposed to either vehicle (0.05% DMSO; </w:t>
      </w:r>
      <w:r w:rsidR="00AC3E7A" w:rsidRPr="00DD164E">
        <w:rPr>
          <w:rFonts w:ascii="Times New Roman" w:eastAsia="Times New Roman" w:hAnsi="Times New Roman" w:cs="Times New Roman"/>
        </w:rPr>
        <w:t xml:space="preserve">0 </w:t>
      </w:r>
      <w:r w:rsidR="00AC3E7A" w:rsidRPr="00DD164E">
        <w:rPr>
          <w:rFonts w:ascii="Times New Roman" w:eastAsia="Noto Sans Symbols" w:hAnsi="Times New Roman" w:cs="Times New Roman"/>
        </w:rPr>
        <w:t>µ</w:t>
      </w:r>
      <w:r w:rsidR="00AC3E7A" w:rsidRPr="00DD164E">
        <w:rPr>
          <w:rFonts w:ascii="Times New Roman" w:eastAsia="Times New Roman" w:hAnsi="Times New Roman" w:cs="Times New Roman"/>
        </w:rPr>
        <w:t xml:space="preserve">M PFOA) or 1 </w:t>
      </w:r>
      <w:r w:rsidR="00AC3E7A" w:rsidRPr="00DD164E">
        <w:rPr>
          <w:rFonts w:ascii="Times New Roman" w:eastAsia="Noto Sans Symbols" w:hAnsi="Times New Roman" w:cs="Times New Roman"/>
        </w:rPr>
        <w:t>µ</w:t>
      </w:r>
      <w:r w:rsidR="00AC3E7A" w:rsidRPr="00DD164E">
        <w:rPr>
          <w:rFonts w:ascii="Times New Roman" w:eastAsia="Times New Roman" w:hAnsi="Times New Roman" w:cs="Times New Roman"/>
        </w:rPr>
        <w:t xml:space="preserve">M, 10 </w:t>
      </w:r>
      <w:r w:rsidR="00AC3E7A" w:rsidRPr="00DD164E">
        <w:rPr>
          <w:rFonts w:ascii="Times New Roman" w:eastAsia="Noto Sans Symbols" w:hAnsi="Times New Roman" w:cs="Times New Roman"/>
        </w:rPr>
        <w:t>µ</w:t>
      </w:r>
      <w:r w:rsidR="00AC3E7A" w:rsidRPr="00DD164E">
        <w:rPr>
          <w:rFonts w:ascii="Times New Roman" w:eastAsia="Times New Roman" w:hAnsi="Times New Roman" w:cs="Times New Roman"/>
        </w:rPr>
        <w:t xml:space="preserve">M, and 100 </w:t>
      </w:r>
      <w:r w:rsidR="00AC3E7A" w:rsidRPr="00DD164E">
        <w:rPr>
          <w:rFonts w:ascii="Times New Roman" w:eastAsia="Noto Sans Symbols" w:hAnsi="Times New Roman" w:cs="Times New Roman"/>
        </w:rPr>
        <w:t>µ</w:t>
      </w:r>
      <w:r w:rsidR="00AC3E7A" w:rsidRPr="00DD164E">
        <w:rPr>
          <w:rFonts w:ascii="Times New Roman" w:eastAsia="Times New Roman" w:hAnsi="Times New Roman" w:cs="Times New Roman"/>
        </w:rPr>
        <w:t>M</w:t>
      </w:r>
      <w:r w:rsidR="00AC3E7A">
        <w:rPr>
          <w:rFonts w:ascii="Times New Roman" w:eastAsia="Times New Roman" w:hAnsi="Times New Roman" w:cs="Times New Roman"/>
          <w:color w:val="000000"/>
        </w:rPr>
        <w:t xml:space="preserve"> PFOA </w:t>
      </w:r>
      <w:r>
        <w:rPr>
          <w:rFonts w:ascii="Times New Roman" w:eastAsia="Times New Roman" w:hAnsi="Times New Roman" w:cs="Times New Roman"/>
          <w:color w:val="000000"/>
        </w:rPr>
        <w:t xml:space="preserve">for 48 h. After exposure, cells were lifted into suspension using a 0.25% trypsin-EDTA solution for 4 min. The suspension was then supplemented with complete culture medium, followed by centrifugation at 400 × g for 5 min, a quick rinse with PBS, and another centrifugation at 400 × g for 5 min. In long-term exposure experiments, cells were harvested from each flask after 6 and 12 weeks of continuous exposure to either vehicle (0.05% DMSO; 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or 1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10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and 100 </w:t>
      </w:r>
      <w:proofErr w:type="spellStart"/>
      <w:r>
        <w:rPr>
          <w:rFonts w:ascii="Times New Roman" w:eastAsia="Times New Roman" w:hAnsi="Times New Roman" w:cs="Times New Roman"/>
          <w:color w:val="000000"/>
        </w:rPr>
        <w:t>nM</w:t>
      </w:r>
      <w:proofErr w:type="spellEnd"/>
      <w:r>
        <w:rPr>
          <w:rFonts w:ascii="Times New Roman" w:eastAsia="Times New Roman" w:hAnsi="Times New Roman" w:cs="Times New Roman"/>
          <w:color w:val="000000"/>
        </w:rPr>
        <w:t xml:space="preserve"> PFOA. The harvesting process involved trypsinization, followed by the addition of complete culture medium and centrifugation at 400 × g for 5 min, a quick rinse with PBS, and a final centrifugation at 400 × g for 5 min. In both short-term and long-term exposure experiments, the pelleted cells were </w:t>
      </w:r>
      <w:r>
        <w:rPr>
          <w:rFonts w:ascii="Times New Roman" w:eastAsia="Times New Roman" w:hAnsi="Times New Roman" w:cs="Times New Roman"/>
          <w:color w:val="000000"/>
        </w:rPr>
        <w:lastRenderedPageBreak/>
        <w:t xml:space="preserve">resuspended in </w:t>
      </w:r>
      <w:r>
        <w:rPr>
          <w:rFonts w:ascii="Times New Roman" w:eastAsia="Times New Roman" w:hAnsi="Times New Roman" w:cs="Times New Roman"/>
        </w:rPr>
        <w:t xml:space="preserve">a </w:t>
      </w:r>
      <w:r>
        <w:rPr>
          <w:rFonts w:ascii="Times New Roman" w:eastAsia="Times New Roman" w:hAnsi="Times New Roman" w:cs="Times New Roman"/>
          <w:color w:val="000000"/>
        </w:rPr>
        <w:t>serum-free culture medium and counted. Corresponding treatments were added to the appropriate number of cells (0.5 × 10</w:t>
      </w: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cells per mL). From this point on, the assay proceeded as described earlier. Morphometric analysis of capillary-like tubes was performed using the Angiogenesis Analyzer, an Image J toolset</w:t>
      </w:r>
      <w:r w:rsidR="002A00C9">
        <w:rPr>
          <w:rFonts w:ascii="Times New Roman" w:eastAsia="Times New Roman" w:hAnsi="Times New Roman" w:cs="Times New Roman"/>
          <w:color w:val="000000"/>
        </w:rPr>
        <w:t xml:space="preserve"> </w:t>
      </w:r>
      <w:r w:rsidR="00536268">
        <w:rPr>
          <w:rFonts w:ascii="Times New Roman" w:eastAsia="Times New Roman" w:hAnsi="Times New Roman" w:cs="Times New Roman"/>
          <w:color w:val="000000"/>
        </w:rPr>
        <w:fldChar w:fldCharType="begin">
          <w:fldData xml:space="preserve">PEVuZE5vdGU+PENpdGU+PEF1dGhvcj5DYXJwZW50aWVyPC9BdXRob3I+PFllYXI+MjAyMDwvWWVh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</w:fldData>
        </w:fldChar>
      </w:r>
      <w:r w:rsidR="002A00C9">
        <w:rPr>
          <w:rFonts w:ascii="Times New Roman" w:eastAsia="Times New Roman" w:hAnsi="Times New Roman" w:cs="Times New Roman"/>
          <w:color w:val="000000"/>
        </w:rPr>
        <w:instrText xml:space="preserve"> ADDIN EN.CITE </w:instrText>
      </w:r>
      <w:r w:rsidR="00536268">
        <w:rPr>
          <w:rFonts w:ascii="Times New Roman" w:eastAsia="Times New Roman" w:hAnsi="Times New Roman" w:cs="Times New Roman"/>
          <w:color w:val="000000"/>
        </w:rPr>
        <w:fldChar w:fldCharType="begin">
          <w:fldData xml:space="preserve">PEVuZE5vdGU+PENpdGU+PEF1dGhvcj5DYXJwZW50aWVyPC9BdXRob3I+PFllYXI+MjAyMDwvWWVh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</w:fldData>
        </w:fldChar>
      </w:r>
      <w:r w:rsidR="002A00C9">
        <w:rPr>
          <w:rFonts w:ascii="Times New Roman" w:eastAsia="Times New Roman" w:hAnsi="Times New Roman" w:cs="Times New Roman"/>
          <w:color w:val="000000"/>
        </w:rPr>
        <w:instrText xml:space="preserve"> ADDIN EN.CITE.DATA </w:instrText>
      </w:r>
      <w:r w:rsidR="00536268">
        <w:rPr>
          <w:rFonts w:ascii="Times New Roman" w:eastAsia="Times New Roman" w:hAnsi="Times New Roman" w:cs="Times New Roman"/>
          <w:color w:val="000000"/>
        </w:rPr>
      </w:r>
      <w:r w:rsidR="00536268">
        <w:rPr>
          <w:rFonts w:ascii="Times New Roman" w:eastAsia="Times New Roman" w:hAnsi="Times New Roman" w:cs="Times New Roman"/>
          <w:color w:val="000000"/>
        </w:rPr>
        <w:fldChar w:fldCharType="end"/>
      </w:r>
      <w:r w:rsidR="00536268">
        <w:rPr>
          <w:rFonts w:ascii="Times New Roman" w:eastAsia="Times New Roman" w:hAnsi="Times New Roman" w:cs="Times New Roman"/>
          <w:color w:val="000000"/>
        </w:rPr>
      </w:r>
      <w:r w:rsidR="00536268">
        <w:rPr>
          <w:rFonts w:ascii="Times New Roman" w:eastAsia="Times New Roman" w:hAnsi="Times New Roman" w:cs="Times New Roman"/>
          <w:color w:val="000000"/>
        </w:rPr>
        <w:fldChar w:fldCharType="separate"/>
      </w:r>
      <w:r w:rsidR="002A00C9">
        <w:rPr>
          <w:rFonts w:ascii="Times New Roman" w:eastAsia="Times New Roman" w:hAnsi="Times New Roman" w:cs="Times New Roman"/>
          <w:noProof/>
          <w:color w:val="000000"/>
        </w:rPr>
        <w:t>(Carpentier et al., 2020)</w:t>
      </w:r>
      <w:r w:rsidR="00536268">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by analyzing three photographic fields per well. The extent of angiogenesis in PFOA-exposed EA.hy926 cells was quantified based on the total length of tubes, number of nodes, number of juncti</w:t>
      </w:r>
      <w:r w:rsidR="00AC3E7A">
        <w:rPr>
          <w:rFonts w:ascii="Times New Roman" w:eastAsia="Times New Roman" w:hAnsi="Times New Roman" w:cs="Times New Roman"/>
          <w:color w:val="000000"/>
        </w:rPr>
        <w:t>ons, and total branching length</w:t>
      </w:r>
      <w:r>
        <w:rPr>
          <w:rFonts w:ascii="Times New Roman" w:eastAsia="Times New Roman" w:hAnsi="Times New Roman" w:cs="Times New Roman"/>
          <w:color w:val="000000"/>
        </w:rPr>
        <w:t xml:space="preserve"> expressed relative to the control, which was set at 100%.</w:t>
      </w:r>
    </w:p>
    <w:p w:rsidR="006744D9" w:rsidRPr="00C8174F" w:rsidRDefault="00E04A22" w:rsidP="00C8174F">
      <w:r>
        <w:br w:type="page"/>
      </w:r>
    </w:p>
    <w:p w:rsidR="006744D9" w:rsidRDefault="00E04A22">
      <w:pPr>
        <w:spacing w:after="0" w:line="480" w:lineRule="auto"/>
        <w:rPr>
          <w:rFonts w:ascii="Times New Roman" w:eastAsia="Times New Roman" w:hAnsi="Times New Roman" w:cs="Times New Roman"/>
          <w:b/>
        </w:rPr>
      </w:pPr>
      <w:r>
        <w:rPr>
          <w:rFonts w:ascii="Times New Roman" w:eastAsia="Times New Roman" w:hAnsi="Times New Roman" w:cs="Times New Roman"/>
          <w:b/>
        </w:rPr>
        <w:lastRenderedPageBreak/>
        <w:t>SUPPLEMENTARY FIGURES</w:t>
      </w:r>
    </w:p>
    <w:p w:rsidR="006744D9" w:rsidRDefault="005439A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316801" cy="4206240"/>
            <wp:effectExtent l="19050" t="0" r="0" b="0"/>
            <wp:docPr id="1" name="Picture 0" descr="Supplementary Figure 1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_new.tif"/>
                    <pic:cNvPicPr/>
                  </pic:nvPicPr>
                  <pic:blipFill>
                    <a:blip r:embed="rId10" cstate="print"/>
                    <a:stretch>
                      <a:fillRect/>
                    </a:stretch>
                  </pic:blipFill>
                  <pic:spPr>
                    <a:xfrm>
                      <a:off x="0" y="0"/>
                      <a:ext cx="5316801" cy="4206240"/>
                    </a:xfrm>
                    <a:prstGeom prst="rect">
                      <a:avLst/>
                    </a:prstGeom>
                  </pic:spPr>
                </pic:pic>
              </a:graphicData>
            </a:graphic>
          </wp:inline>
        </w:drawing>
      </w:r>
    </w:p>
    <w:p w:rsidR="006744D9" w:rsidRDefault="00E04A22" w:rsidP="009D6169">
      <w:pPr>
        <w:spacing w:after="0" w:line="480" w:lineRule="auto"/>
        <w:jc w:val="center"/>
        <w:rPr>
          <w:rFonts w:ascii="Times New Roman" w:eastAsia="Times New Roman" w:hAnsi="Times New Roman" w:cs="Times New Roman"/>
        </w:rPr>
      </w:pPr>
      <w:r>
        <w:rPr>
          <w:rFonts w:ascii="Times New Roman" w:eastAsia="Times New Roman" w:hAnsi="Times New Roman" w:cs="Times New Roman"/>
          <w:b/>
        </w:rPr>
        <w:t xml:space="preserve">Supplementary Figure 1. </w:t>
      </w:r>
      <w:r w:rsidR="00D1030D" w:rsidRPr="00D1030D">
        <w:rPr>
          <w:rFonts w:ascii="Times New Roman" w:eastAsia="Times New Roman" w:hAnsi="Times New Roman" w:cs="Times New Roman"/>
        </w:rPr>
        <w:t>S</w:t>
      </w:r>
      <w:r>
        <w:rPr>
          <w:rFonts w:ascii="Times New Roman" w:eastAsia="Times New Roman" w:hAnsi="Times New Roman" w:cs="Times New Roman"/>
        </w:rPr>
        <w:t>chematic representation of the 12-week exposure of EA.hy926 cells to PFOA. Three different cryopreserved stock vials of EA.hy926 cells (biological replicates) were thawed and cultured in separate 25 cm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cell culture flasks for two weeks. After this period, cells from each flask were divided into four flasks, resulting in a total of 12 flasks. Over the subsequent 12 weeks, EA.hy926 cells were </w:t>
      </w:r>
      <w:proofErr w:type="spellStart"/>
      <w:r>
        <w:rPr>
          <w:rFonts w:ascii="Times New Roman" w:eastAsia="Times New Roman" w:hAnsi="Times New Roman" w:cs="Times New Roman"/>
        </w:rPr>
        <w:t>subcultured</w:t>
      </w:r>
      <w:proofErr w:type="spellEnd"/>
      <w:r>
        <w:rPr>
          <w:rFonts w:ascii="Times New Roman" w:eastAsia="Times New Roman" w:hAnsi="Times New Roman" w:cs="Times New Roman"/>
        </w:rPr>
        <w:t xml:space="preserve"> twice a week, on Fridays and Tuesdays, and exposed to</w:t>
      </w:r>
      <w:r w:rsidR="00322C88" w:rsidRPr="00322C88">
        <w:rPr>
          <w:rFonts w:ascii="Times New Roman" w:eastAsia="Times New Roman" w:hAnsi="Times New Roman" w:cs="Times New Roman"/>
        </w:rPr>
        <w:t xml:space="preserve"> </w:t>
      </w:r>
      <w:r w:rsidR="00697CEC">
        <w:rPr>
          <w:rFonts w:ascii="Times New Roman" w:eastAsia="Times New Roman" w:hAnsi="Times New Roman" w:cs="Times New Roman"/>
        </w:rPr>
        <w:t xml:space="preserve">either vehicle (0.05% DMSO; 0 </w:t>
      </w:r>
      <w:proofErr w:type="spellStart"/>
      <w:r w:rsidR="00697CEC">
        <w:rPr>
          <w:rFonts w:ascii="Times New Roman" w:eastAsia="Times New Roman" w:hAnsi="Times New Roman" w:cs="Times New Roman"/>
        </w:rPr>
        <w:t>nM</w:t>
      </w:r>
      <w:proofErr w:type="spellEnd"/>
      <w:r w:rsidR="00697CEC">
        <w:rPr>
          <w:rFonts w:ascii="Times New Roman" w:eastAsia="Times New Roman" w:hAnsi="Times New Roman" w:cs="Times New Roman"/>
        </w:rPr>
        <w:t xml:space="preserve"> PFOA – control group) or three nanomolar concentrations of PFOA (1 </w:t>
      </w:r>
      <w:proofErr w:type="spellStart"/>
      <w:r w:rsidR="00697CEC">
        <w:rPr>
          <w:rFonts w:ascii="Times New Roman" w:eastAsia="Times New Roman" w:hAnsi="Times New Roman" w:cs="Times New Roman"/>
        </w:rPr>
        <w:t>nM</w:t>
      </w:r>
      <w:proofErr w:type="spellEnd"/>
      <w:r w:rsidR="00697CEC">
        <w:rPr>
          <w:rFonts w:ascii="Times New Roman" w:eastAsia="Times New Roman" w:hAnsi="Times New Roman" w:cs="Times New Roman"/>
        </w:rPr>
        <w:t xml:space="preserve">, 10 </w:t>
      </w:r>
      <w:proofErr w:type="spellStart"/>
      <w:r w:rsidR="00697CEC">
        <w:rPr>
          <w:rFonts w:ascii="Times New Roman" w:eastAsia="Times New Roman" w:hAnsi="Times New Roman" w:cs="Times New Roman"/>
        </w:rPr>
        <w:t>nM</w:t>
      </w:r>
      <w:proofErr w:type="spellEnd"/>
      <w:r w:rsidR="00697CEC">
        <w:rPr>
          <w:rFonts w:ascii="Times New Roman" w:eastAsia="Times New Roman" w:hAnsi="Times New Roman" w:cs="Times New Roman"/>
        </w:rPr>
        <w:t xml:space="preserve">, and 100 </w:t>
      </w:r>
      <w:proofErr w:type="spellStart"/>
      <w:r w:rsidR="00697CEC">
        <w:rPr>
          <w:rFonts w:ascii="Times New Roman" w:eastAsia="Times New Roman" w:hAnsi="Times New Roman" w:cs="Times New Roman"/>
        </w:rPr>
        <w:t>nM</w:t>
      </w:r>
      <w:proofErr w:type="spellEnd"/>
      <w:r w:rsidR="006D4550">
        <w:rPr>
          <w:rFonts w:ascii="Times New Roman" w:eastAsia="Times New Roman" w:hAnsi="Times New Roman" w:cs="Times New Roman"/>
        </w:rPr>
        <w:t xml:space="preserve"> PFOA</w:t>
      </w:r>
      <w:r w:rsidR="00555B59">
        <w:rPr>
          <w:rFonts w:ascii="Times New Roman" w:eastAsia="Times New Roman" w:hAnsi="Times New Roman" w:cs="Times New Roman"/>
        </w:rPr>
        <w:t xml:space="preserve"> </w:t>
      </w:r>
      <w:r w:rsidR="00697CEC">
        <w:rPr>
          <w:rFonts w:ascii="Times New Roman" w:eastAsia="Times New Roman" w:hAnsi="Times New Roman" w:cs="Times New Roman"/>
        </w:rPr>
        <w:t>– treatment groups)</w:t>
      </w:r>
      <w:r w:rsidR="00322C88">
        <w:rPr>
          <w:rFonts w:ascii="Times New Roman" w:eastAsia="Times New Roman" w:hAnsi="Times New Roman" w:cs="Times New Roman"/>
        </w:rPr>
        <w:t xml:space="preserve"> </w:t>
      </w:r>
      <w:r w:rsidR="00C20BEA">
        <w:rPr>
          <w:rFonts w:ascii="Times New Roman" w:eastAsia="Times New Roman" w:hAnsi="Times New Roman" w:cs="Times New Roman"/>
        </w:rPr>
        <w:t>3</w:t>
      </w:r>
      <w:r>
        <w:rPr>
          <w:rFonts w:ascii="Times New Roman" w:eastAsia="Times New Roman" w:hAnsi="Times New Roman" w:cs="Times New Roman"/>
        </w:rPr>
        <w:t xml:space="preserve"> h after seeding to minimize the effects of treatments on cell attachment to the flask surface.  After 6 and 12 weeks of continuous exposure, cells were collected directly from the flasks and used for various apical assays and mRNA sequencing</w:t>
      </w:r>
      <w:r w:rsidR="00322C88">
        <w:rPr>
          <w:rFonts w:ascii="Times New Roman" w:eastAsia="Times New Roman" w:hAnsi="Times New Roman" w:cs="Times New Roman"/>
        </w:rPr>
        <w:t xml:space="preserve"> (RNA-Seq)</w:t>
      </w:r>
      <w:r>
        <w:rPr>
          <w:rFonts w:ascii="Times New Roman" w:eastAsia="Times New Roman" w:hAnsi="Times New Roman" w:cs="Times New Roman"/>
        </w:rPr>
        <w:t xml:space="preserve"> or plated in appropriate cell culture plates </w:t>
      </w:r>
      <w:r w:rsidR="00322C88">
        <w:rPr>
          <w:rFonts w:ascii="Times New Roman" w:eastAsia="Times New Roman" w:hAnsi="Times New Roman" w:cs="Times New Roman"/>
        </w:rPr>
        <w:t xml:space="preserve">or dishes </w:t>
      </w:r>
      <w:r>
        <w:rPr>
          <w:rFonts w:ascii="Times New Roman" w:eastAsia="Times New Roman" w:hAnsi="Times New Roman" w:cs="Times New Roman"/>
        </w:rPr>
        <w:t xml:space="preserve">for other apical assays, </w:t>
      </w:r>
      <w:r w:rsidR="006D4550">
        <w:rPr>
          <w:rFonts w:ascii="Times New Roman" w:eastAsia="Times New Roman" w:hAnsi="Times New Roman" w:cs="Times New Roman"/>
        </w:rPr>
        <w:t>as</w:t>
      </w:r>
      <w:r>
        <w:rPr>
          <w:rFonts w:ascii="Times New Roman" w:eastAsia="Times New Roman" w:hAnsi="Times New Roman" w:cs="Times New Roman"/>
        </w:rPr>
        <w:t xml:space="preserve"> indicated. Image created with </w:t>
      </w:r>
      <w:proofErr w:type="spellStart"/>
      <w:r>
        <w:rPr>
          <w:rFonts w:ascii="Times New Roman" w:eastAsia="Times New Roman" w:hAnsi="Times New Roman" w:cs="Times New Roman"/>
        </w:rPr>
        <w:t>BioRender</w:t>
      </w:r>
      <w:proofErr w:type="spellEnd"/>
      <w:r>
        <w:rPr>
          <w:rFonts w:ascii="Times New Roman" w:eastAsia="Times New Roman" w:hAnsi="Times New Roman" w:cs="Times New Roman"/>
        </w:rPr>
        <w:t>.</w:t>
      </w:r>
    </w:p>
    <w:p w:rsidR="009D6169" w:rsidRDefault="009D6169" w:rsidP="009D6169">
      <w:pPr>
        <w:spacing w:after="0" w:line="480" w:lineRule="auto"/>
        <w:jc w:val="center"/>
        <w:rPr>
          <w:rFonts w:ascii="Times New Roman" w:eastAsia="Times New Roman" w:hAnsi="Times New Roman" w:cs="Times New Roman"/>
        </w:rPr>
      </w:pPr>
    </w:p>
    <w:p w:rsidR="006744D9" w:rsidRDefault="00E04A22">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3790592" cy="2111493"/>
            <wp:effectExtent l="19050" t="0" r="358" b="0"/>
            <wp:docPr id="11" name="image3.png" descr="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Supplementary Figure 2.tif"/>
                    <pic:cNvPicPr/>
                  </pic:nvPicPr>
                  <pic:blipFill>
                    <a:blip r:embed="rId11" cstate="print"/>
                    <a:stretch>
                      <a:fillRect/>
                    </a:stretch>
                  </pic:blipFill>
                  <pic:spPr>
                    <a:xfrm>
                      <a:off x="0" y="0"/>
                      <a:ext cx="3790592" cy="2111493"/>
                    </a:xfrm>
                    <a:prstGeom prst="rect">
                      <a:avLst/>
                    </a:prstGeom>
                    <a:ln/>
                  </pic:spPr>
                </pic:pic>
              </a:graphicData>
            </a:graphic>
          </wp:inline>
        </w:drawing>
      </w:r>
    </w:p>
    <w:p w:rsidR="006744D9" w:rsidRDefault="00E04A2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 xml:space="preserve">Supplementary Figure 2. </w:t>
      </w:r>
      <w:r w:rsidR="00D1030D" w:rsidRPr="00D1030D">
        <w:rPr>
          <w:rFonts w:ascii="Times New Roman" w:eastAsia="Times New Roman" w:hAnsi="Times New Roman" w:cs="Times New Roman"/>
        </w:rPr>
        <w:t>The e</w:t>
      </w:r>
      <w:r>
        <w:rPr>
          <w:rFonts w:ascii="Times New Roman" w:eastAsia="Times New Roman" w:hAnsi="Times New Roman" w:cs="Times New Roman"/>
        </w:rPr>
        <w:t xml:space="preserve">ffect of short-term and long-term exposure of EA.hy926 cells to PFOA </w:t>
      </w:r>
      <w:r w:rsidRPr="00BC3594">
        <w:rPr>
          <w:rFonts w:ascii="Times New Roman" w:eastAsia="Times New Roman" w:hAnsi="Times New Roman" w:cs="Times New Roman"/>
        </w:rPr>
        <w:t xml:space="preserve">on </w:t>
      </w:r>
      <w:r w:rsidR="00C2647A" w:rsidRPr="00BC3594">
        <w:rPr>
          <w:rFonts w:ascii="Times New Roman" w:eastAsia="Times New Roman" w:hAnsi="Times New Roman" w:cs="Times New Roman"/>
        </w:rPr>
        <w:t>cell viability</w:t>
      </w:r>
      <w:r w:rsidRPr="00BC3594">
        <w:rPr>
          <w:rFonts w:ascii="Times New Roman" w:eastAsia="Times New Roman" w:hAnsi="Times New Roman" w:cs="Times New Roman"/>
        </w:rPr>
        <w:t xml:space="preserve">. </w:t>
      </w:r>
      <w:r w:rsidR="00D1030D" w:rsidRPr="00BC3594">
        <w:rPr>
          <w:rFonts w:ascii="Times New Roman" w:eastAsia="Times New Roman" w:hAnsi="Times New Roman" w:cs="Times New Roman"/>
        </w:rPr>
        <w:t xml:space="preserve">For short-term exposure, </w:t>
      </w:r>
      <w:r w:rsidRPr="00BC3594">
        <w:rPr>
          <w:rFonts w:ascii="Times New Roman" w:eastAsia="Times New Roman" w:hAnsi="Times New Roman" w:cs="Times New Roman"/>
        </w:rPr>
        <w:t xml:space="preserve">EA.hy926 cells were exposed to </w:t>
      </w:r>
      <w:r w:rsidR="009D6169" w:rsidRPr="00BC3594">
        <w:rPr>
          <w:rFonts w:ascii="Times New Roman" w:eastAsia="Times New Roman" w:hAnsi="Times New Roman" w:cs="Times New Roman"/>
        </w:rPr>
        <w:t xml:space="preserve">either vehicle (0.05% DMSO; 0 </w:t>
      </w:r>
      <w:r w:rsidR="009D6169" w:rsidRPr="00BC3594">
        <w:rPr>
          <w:rFonts w:ascii="Times New Roman" w:eastAsia="Noto Sans Symbols" w:hAnsi="Times New Roman" w:cs="Times New Roman"/>
        </w:rPr>
        <w:t>µ</w:t>
      </w:r>
      <w:r w:rsidR="009D6169" w:rsidRPr="00BC3594">
        <w:rPr>
          <w:rFonts w:ascii="Times New Roman" w:eastAsia="Times New Roman" w:hAnsi="Times New Roman" w:cs="Times New Roman"/>
        </w:rPr>
        <w:t>M PFOA)</w:t>
      </w:r>
      <w:r w:rsidR="00D1030D" w:rsidRPr="00BC3594">
        <w:rPr>
          <w:rFonts w:ascii="Times New Roman" w:eastAsia="Times New Roman" w:hAnsi="Times New Roman" w:cs="Times New Roman"/>
        </w:rPr>
        <w:t xml:space="preserve"> or 1 </w:t>
      </w:r>
      <w:r w:rsidR="00D1030D" w:rsidRPr="00BC3594">
        <w:rPr>
          <w:rFonts w:ascii="Times New Roman" w:eastAsia="Noto Sans Symbols" w:hAnsi="Times New Roman" w:cs="Times New Roman"/>
        </w:rPr>
        <w:t>µ</w:t>
      </w:r>
      <w:r w:rsidR="00D1030D" w:rsidRPr="00BC3594">
        <w:rPr>
          <w:rFonts w:ascii="Times New Roman" w:eastAsia="Times New Roman" w:hAnsi="Times New Roman" w:cs="Times New Roman"/>
        </w:rPr>
        <w:t xml:space="preserve">M, 10 </w:t>
      </w:r>
      <w:r w:rsidR="00D1030D" w:rsidRPr="00BC3594">
        <w:rPr>
          <w:rFonts w:ascii="Times New Roman" w:eastAsia="Noto Sans Symbols" w:hAnsi="Times New Roman" w:cs="Times New Roman"/>
        </w:rPr>
        <w:t>µ</w:t>
      </w:r>
      <w:r w:rsidR="00D1030D" w:rsidRPr="00BC3594">
        <w:rPr>
          <w:rFonts w:ascii="Times New Roman" w:eastAsia="Times New Roman" w:hAnsi="Times New Roman" w:cs="Times New Roman"/>
        </w:rPr>
        <w:t xml:space="preserve">M, and 100 </w:t>
      </w:r>
      <w:r w:rsidR="00D1030D" w:rsidRPr="00BC3594">
        <w:rPr>
          <w:rFonts w:ascii="Times New Roman" w:eastAsia="Noto Sans Symbols" w:hAnsi="Times New Roman" w:cs="Times New Roman"/>
        </w:rPr>
        <w:t>µ</w:t>
      </w:r>
      <w:r w:rsidR="00D1030D" w:rsidRPr="00BC3594">
        <w:rPr>
          <w:rFonts w:ascii="Times New Roman" w:eastAsia="Times New Roman" w:hAnsi="Times New Roman" w:cs="Times New Roman"/>
        </w:rPr>
        <w:t>M PFOA for 48 h. In long-term exposure experiments,</w:t>
      </w:r>
      <w:r w:rsidR="009D6169" w:rsidRPr="00BC3594">
        <w:rPr>
          <w:rFonts w:ascii="Times New Roman" w:eastAsia="Times New Roman" w:hAnsi="Times New Roman" w:cs="Times New Roman"/>
        </w:rPr>
        <w:t xml:space="preserve"> </w:t>
      </w:r>
      <w:r w:rsidR="00D1030D" w:rsidRPr="00BC3594">
        <w:rPr>
          <w:rFonts w:ascii="Times New Roman" w:eastAsia="Times New Roman" w:hAnsi="Times New Roman" w:cs="Times New Roman"/>
        </w:rPr>
        <w:t xml:space="preserve">EA.hy926 cells were </w:t>
      </w:r>
      <w:r w:rsidR="004E2BD2" w:rsidRPr="00BC3594">
        <w:rPr>
          <w:rFonts w:ascii="Times New Roman" w:eastAsia="Times New Roman" w:hAnsi="Times New Roman" w:cs="Times New Roman"/>
        </w:rPr>
        <w:t>continuously exposed</w:t>
      </w:r>
      <w:r w:rsidR="00D1030D" w:rsidRPr="00BC3594">
        <w:rPr>
          <w:rFonts w:ascii="Times New Roman" w:eastAsia="Times New Roman" w:hAnsi="Times New Roman" w:cs="Times New Roman"/>
        </w:rPr>
        <w:t xml:space="preserve"> to</w:t>
      </w:r>
      <w:r w:rsidRPr="00BC3594">
        <w:rPr>
          <w:rFonts w:ascii="Times New Roman" w:eastAsia="Times New Roman" w:hAnsi="Times New Roman" w:cs="Times New Roman"/>
        </w:rPr>
        <w:t xml:space="preserve"> </w:t>
      </w:r>
      <w:r w:rsidR="00D1030D" w:rsidRPr="00BC3594">
        <w:rPr>
          <w:rFonts w:ascii="Times New Roman" w:eastAsia="Times New Roman" w:hAnsi="Times New Roman" w:cs="Times New Roman"/>
        </w:rPr>
        <w:t xml:space="preserve">either vehicle (0.05% DMSO; 0 </w:t>
      </w:r>
      <w:proofErr w:type="spellStart"/>
      <w:r w:rsidR="00D1030D" w:rsidRPr="00BC3594">
        <w:rPr>
          <w:rFonts w:ascii="Times New Roman" w:eastAsia="Times New Roman" w:hAnsi="Times New Roman" w:cs="Times New Roman"/>
        </w:rPr>
        <w:t>nM</w:t>
      </w:r>
      <w:proofErr w:type="spellEnd"/>
      <w:r w:rsidR="00D1030D" w:rsidRPr="00BC3594">
        <w:rPr>
          <w:rFonts w:ascii="Times New Roman" w:eastAsia="Times New Roman" w:hAnsi="Times New Roman" w:cs="Times New Roman"/>
        </w:rPr>
        <w:t xml:space="preserve"> PFOA) or 1 </w:t>
      </w:r>
      <w:proofErr w:type="spellStart"/>
      <w:r w:rsidR="00D1030D" w:rsidRPr="00BC3594">
        <w:rPr>
          <w:rFonts w:ascii="Times New Roman" w:eastAsia="Times New Roman" w:hAnsi="Times New Roman" w:cs="Times New Roman"/>
        </w:rPr>
        <w:t>nM</w:t>
      </w:r>
      <w:proofErr w:type="spellEnd"/>
      <w:r w:rsidR="00D1030D" w:rsidRPr="00BC3594">
        <w:rPr>
          <w:rFonts w:ascii="Times New Roman" w:eastAsia="Times New Roman" w:hAnsi="Times New Roman" w:cs="Times New Roman"/>
        </w:rPr>
        <w:t xml:space="preserve">, 10 </w:t>
      </w:r>
      <w:proofErr w:type="spellStart"/>
      <w:r w:rsidR="00D1030D" w:rsidRPr="00BC3594">
        <w:rPr>
          <w:rFonts w:ascii="Times New Roman" w:eastAsia="Times New Roman" w:hAnsi="Times New Roman" w:cs="Times New Roman"/>
        </w:rPr>
        <w:t>nM</w:t>
      </w:r>
      <w:proofErr w:type="spellEnd"/>
      <w:r w:rsidR="00D1030D" w:rsidRPr="00BC3594">
        <w:rPr>
          <w:rFonts w:ascii="Times New Roman" w:eastAsia="Times New Roman" w:hAnsi="Times New Roman" w:cs="Times New Roman"/>
        </w:rPr>
        <w:t xml:space="preserve">, and 100 </w:t>
      </w:r>
      <w:proofErr w:type="spellStart"/>
      <w:r w:rsidR="00D1030D" w:rsidRPr="00BC3594">
        <w:rPr>
          <w:rFonts w:ascii="Times New Roman" w:eastAsia="Times New Roman" w:hAnsi="Times New Roman" w:cs="Times New Roman"/>
        </w:rPr>
        <w:t>nM</w:t>
      </w:r>
      <w:proofErr w:type="spellEnd"/>
      <w:r w:rsidR="00D1030D" w:rsidRPr="00BC3594">
        <w:rPr>
          <w:rFonts w:ascii="Times New Roman" w:eastAsia="Times New Roman" w:hAnsi="Times New Roman" w:cs="Times New Roman"/>
        </w:rPr>
        <w:t xml:space="preserve"> PFOA for 6 and 12 weeks</w:t>
      </w:r>
      <w:r w:rsidRPr="00BC3594">
        <w:rPr>
          <w:rFonts w:ascii="Times New Roman" w:eastAsia="Times New Roman" w:hAnsi="Times New Roman" w:cs="Times New Roman"/>
        </w:rPr>
        <w:t xml:space="preserve">. </w:t>
      </w:r>
      <w:r w:rsidR="00C2647A" w:rsidRPr="00BC3594">
        <w:rPr>
          <w:rFonts w:ascii="Times New Roman" w:eastAsia="Times New Roman" w:hAnsi="Times New Roman" w:cs="Times New Roman"/>
        </w:rPr>
        <w:t xml:space="preserve">The </w:t>
      </w:r>
      <w:proofErr w:type="spellStart"/>
      <w:r w:rsidR="00C2647A" w:rsidRPr="00BC3594">
        <w:rPr>
          <w:rFonts w:ascii="Times New Roman" w:eastAsia="Times New Roman" w:hAnsi="Times New Roman" w:cs="Times New Roman"/>
        </w:rPr>
        <w:t>alamarBlue</w:t>
      </w:r>
      <w:proofErr w:type="spellEnd"/>
      <w:r w:rsidR="00C2647A" w:rsidRPr="00BC3594">
        <w:rPr>
          <w:rFonts w:ascii="Times New Roman" w:eastAsia="Times New Roman" w:hAnsi="Times New Roman" w:cs="Times New Roman"/>
        </w:rPr>
        <w:t>™ assay was used to assess metabolic activity, which served as a proxy for cell viability</w:t>
      </w:r>
      <w:r w:rsidRPr="00BC3594">
        <w:rPr>
          <w:rFonts w:ascii="Times New Roman" w:eastAsia="Times New Roman" w:hAnsi="Times New Roman" w:cs="Times New Roman"/>
        </w:rPr>
        <w:t xml:space="preserve">. </w:t>
      </w:r>
      <w:r w:rsidR="004E2BD2" w:rsidRPr="00BC3594">
        <w:rPr>
          <w:rFonts w:ascii="Times New Roman" w:eastAsia="Times New Roman" w:hAnsi="Times New Roman" w:cs="Times New Roman"/>
        </w:rPr>
        <w:t>The r</w:t>
      </w:r>
      <w:r w:rsidRPr="00BC3594">
        <w:rPr>
          <w:rFonts w:ascii="Times New Roman" w:eastAsia="Times New Roman" w:hAnsi="Times New Roman" w:cs="Times New Roman"/>
        </w:rPr>
        <w:t>esults were</w:t>
      </w:r>
      <w:r>
        <w:rPr>
          <w:rFonts w:ascii="Times New Roman" w:eastAsia="Times New Roman" w:hAnsi="Times New Roman" w:cs="Times New Roman"/>
        </w:rPr>
        <w:t xml:space="preserve"> expressed relative to the vehicle-treated control (100%).  Each data bar represents the mean ± SEM of 4 independent experiments (short-term exposure) or 3 cell culture flasks (long-term exposure).</w:t>
      </w:r>
      <w:r w:rsidR="00DA6B1E">
        <w:rPr>
          <w:rFonts w:ascii="Times New Roman" w:eastAsia="Times New Roman" w:hAnsi="Times New Roman" w:cs="Times New Roman"/>
        </w:rPr>
        <w:t xml:space="preserve"> </w:t>
      </w:r>
    </w:p>
    <w:p w:rsidR="006744D9" w:rsidRDefault="006744D9">
      <w:pPr>
        <w:spacing w:after="0" w:line="480" w:lineRule="auto"/>
        <w:jc w:val="center"/>
        <w:rPr>
          <w:rFonts w:ascii="Times New Roman" w:eastAsia="Times New Roman" w:hAnsi="Times New Roman" w:cs="Times New Roman"/>
          <w:b/>
        </w:rPr>
      </w:pPr>
    </w:p>
    <w:p w:rsidR="006744D9" w:rsidRDefault="00E04A2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3965906" cy="6035040"/>
            <wp:effectExtent l="19050" t="0" r="0" b="0"/>
            <wp:docPr id="10" name="image8.png" descr="Supplementary Figure 3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Supplementary Figure 3_new.tif"/>
                    <pic:cNvPicPr/>
                  </pic:nvPicPr>
                  <pic:blipFill>
                    <a:blip r:embed="rId12" cstate="print"/>
                    <a:srcRect/>
                    <a:stretch>
                      <a:fillRect/>
                    </a:stretch>
                  </pic:blipFill>
                  <pic:spPr>
                    <a:xfrm>
                      <a:off x="0" y="0"/>
                      <a:ext cx="3965906" cy="6035040"/>
                    </a:xfrm>
                    <a:prstGeom prst="rect">
                      <a:avLst/>
                    </a:prstGeom>
                    <a:ln/>
                  </pic:spPr>
                </pic:pic>
              </a:graphicData>
            </a:graphic>
          </wp:inline>
        </w:drawing>
      </w:r>
    </w:p>
    <w:p w:rsidR="006744D9" w:rsidRDefault="00E04A22">
      <w:pPr>
        <w:spacing w:after="0" w:line="480" w:lineRule="auto"/>
        <w:jc w:val="center"/>
        <w:rPr>
          <w:rFonts w:ascii="Times New Roman" w:eastAsia="Times New Roman" w:hAnsi="Times New Roman" w:cs="Times New Roman"/>
          <w:b/>
        </w:rPr>
      </w:pPr>
      <w:r w:rsidRPr="00D1030D">
        <w:rPr>
          <w:rFonts w:ascii="Times New Roman" w:eastAsia="Times New Roman" w:hAnsi="Times New Roman" w:cs="Times New Roman"/>
          <w:b/>
        </w:rPr>
        <w:t xml:space="preserve">Supplementary Figure 3. </w:t>
      </w:r>
      <w:r w:rsidRPr="00D1030D">
        <w:rPr>
          <w:rFonts w:ascii="Times New Roman" w:eastAsia="Times New Roman" w:hAnsi="Times New Roman" w:cs="Times New Roman"/>
        </w:rPr>
        <w:t>The effect of short-term and long-term exposure of EA.hy926 cells to PFOA on cell cycle</w:t>
      </w:r>
      <w:r w:rsidR="00BC3594">
        <w:rPr>
          <w:rFonts w:ascii="Times New Roman" w:eastAsia="Times New Roman" w:hAnsi="Times New Roman" w:cs="Times New Roman"/>
        </w:rPr>
        <w:t xml:space="preserve"> distribution</w:t>
      </w:r>
      <w:r w:rsidRPr="00D1030D">
        <w:rPr>
          <w:rFonts w:ascii="Times New Roman" w:eastAsia="Times New Roman" w:hAnsi="Times New Roman" w:cs="Times New Roman"/>
        </w:rPr>
        <w:t xml:space="preserve">. </w:t>
      </w:r>
      <w:r w:rsidR="00D1030D" w:rsidRPr="00D1030D">
        <w:rPr>
          <w:rFonts w:ascii="Times New Roman" w:eastAsia="Times New Roman" w:hAnsi="Times New Roman" w:cs="Times New Roman"/>
        </w:rPr>
        <w:t xml:space="preserve">For short-term exposure, EA.hy926 cells were exposed to </w:t>
      </w:r>
      <w:r w:rsidR="00D1030D" w:rsidRPr="00D1030D">
        <w:rPr>
          <w:rFonts w:ascii="Times New Roman" w:eastAsia="Times New Roman" w:hAnsi="Times New Roman" w:cs="Times New Roman"/>
          <w:color w:val="000000"/>
        </w:rPr>
        <w:t xml:space="preserve">either vehicle (0.05% DMSO; </w:t>
      </w:r>
      <w:r w:rsidR="00D1030D" w:rsidRPr="00D1030D">
        <w:rPr>
          <w:rFonts w:ascii="Times New Roman" w:eastAsia="Times New Roman" w:hAnsi="Times New Roman" w:cs="Times New Roman"/>
        </w:rPr>
        <w:t xml:space="preserve">0 </w:t>
      </w:r>
      <w:r w:rsidR="00D1030D" w:rsidRPr="00D1030D">
        <w:rPr>
          <w:rFonts w:ascii="Times New Roman" w:eastAsia="Noto Sans Symbols" w:hAnsi="Times New Roman" w:cs="Times New Roman"/>
        </w:rPr>
        <w:t>µ</w:t>
      </w:r>
      <w:r w:rsidR="00D1030D" w:rsidRPr="00D1030D">
        <w:rPr>
          <w:rFonts w:ascii="Times New Roman" w:eastAsia="Times New Roman" w:hAnsi="Times New Roman" w:cs="Times New Roman"/>
        </w:rPr>
        <w:t xml:space="preserve">M PFOA) or 1 </w:t>
      </w:r>
      <w:r w:rsidR="00D1030D" w:rsidRPr="00D1030D">
        <w:rPr>
          <w:rFonts w:ascii="Times New Roman" w:eastAsia="Noto Sans Symbols" w:hAnsi="Times New Roman" w:cs="Times New Roman"/>
        </w:rPr>
        <w:t>µ</w:t>
      </w:r>
      <w:r w:rsidR="00D1030D" w:rsidRPr="00D1030D">
        <w:rPr>
          <w:rFonts w:ascii="Times New Roman" w:eastAsia="Times New Roman" w:hAnsi="Times New Roman" w:cs="Times New Roman"/>
        </w:rPr>
        <w:t xml:space="preserve">M, 10 </w:t>
      </w:r>
      <w:r w:rsidR="00D1030D" w:rsidRPr="00D1030D">
        <w:rPr>
          <w:rFonts w:ascii="Times New Roman" w:eastAsia="Noto Sans Symbols" w:hAnsi="Times New Roman" w:cs="Times New Roman"/>
        </w:rPr>
        <w:t>µ</w:t>
      </w:r>
      <w:r w:rsidR="00D1030D" w:rsidRPr="00D1030D">
        <w:rPr>
          <w:rFonts w:ascii="Times New Roman" w:eastAsia="Times New Roman" w:hAnsi="Times New Roman" w:cs="Times New Roman"/>
        </w:rPr>
        <w:t xml:space="preserve">M, and 100 </w:t>
      </w:r>
      <w:r w:rsidR="00D1030D" w:rsidRPr="00D1030D">
        <w:rPr>
          <w:rFonts w:ascii="Times New Roman" w:eastAsia="Noto Sans Symbols" w:hAnsi="Times New Roman" w:cs="Times New Roman"/>
        </w:rPr>
        <w:t>µ</w:t>
      </w:r>
      <w:r w:rsidR="00D1030D" w:rsidRPr="00D1030D">
        <w:rPr>
          <w:rFonts w:ascii="Times New Roman" w:eastAsia="Times New Roman" w:hAnsi="Times New Roman" w:cs="Times New Roman"/>
        </w:rPr>
        <w:t>M</w:t>
      </w:r>
      <w:r w:rsidR="00D1030D" w:rsidRPr="00D1030D">
        <w:rPr>
          <w:rFonts w:ascii="Times New Roman" w:eastAsia="Times New Roman" w:hAnsi="Times New Roman" w:cs="Times New Roman"/>
          <w:color w:val="000000"/>
        </w:rPr>
        <w:t xml:space="preserve"> PFOA for 48 h. </w:t>
      </w:r>
      <w:r w:rsidR="00D1030D" w:rsidRPr="00D1030D">
        <w:rPr>
          <w:rFonts w:ascii="Times New Roman" w:eastAsia="Times New Roman" w:hAnsi="Times New Roman" w:cs="Times New Roman"/>
        </w:rPr>
        <w:t xml:space="preserve">In long-term exposure experiments, EA.hy926 cells were </w:t>
      </w:r>
      <w:r w:rsidR="004E2BD2">
        <w:rPr>
          <w:rFonts w:ascii="Times New Roman" w:eastAsia="Times New Roman" w:hAnsi="Times New Roman" w:cs="Times New Roman"/>
        </w:rPr>
        <w:t xml:space="preserve">continuously </w:t>
      </w:r>
      <w:r w:rsidR="004E2BD2" w:rsidRPr="00D1030D">
        <w:rPr>
          <w:rFonts w:ascii="Times New Roman" w:eastAsia="Times New Roman" w:hAnsi="Times New Roman" w:cs="Times New Roman"/>
        </w:rPr>
        <w:t>exposed</w:t>
      </w:r>
      <w:r w:rsidR="00D1030D" w:rsidRPr="00D1030D">
        <w:rPr>
          <w:rFonts w:ascii="Times New Roman" w:eastAsia="Times New Roman" w:hAnsi="Times New Roman" w:cs="Times New Roman"/>
        </w:rPr>
        <w:t xml:space="preserve"> to </w:t>
      </w:r>
      <w:r w:rsidR="00D1030D" w:rsidRPr="00D1030D">
        <w:rPr>
          <w:rFonts w:ascii="Times New Roman" w:eastAsia="Times New Roman" w:hAnsi="Times New Roman" w:cs="Times New Roman"/>
          <w:color w:val="000000"/>
        </w:rPr>
        <w:t xml:space="preserve">either vehicle (0.05% DMSO; 0 </w:t>
      </w:r>
      <w:proofErr w:type="spellStart"/>
      <w:r w:rsidR="00D1030D" w:rsidRPr="00D1030D">
        <w:rPr>
          <w:rFonts w:ascii="Times New Roman" w:eastAsia="Times New Roman" w:hAnsi="Times New Roman" w:cs="Times New Roman"/>
          <w:color w:val="000000"/>
        </w:rPr>
        <w:t>nM</w:t>
      </w:r>
      <w:proofErr w:type="spellEnd"/>
      <w:r w:rsidR="00D1030D" w:rsidRPr="00D1030D">
        <w:rPr>
          <w:rFonts w:ascii="Times New Roman" w:eastAsia="Times New Roman" w:hAnsi="Times New Roman" w:cs="Times New Roman"/>
          <w:color w:val="000000"/>
        </w:rPr>
        <w:t xml:space="preserve"> PFOA) or 1 </w:t>
      </w:r>
      <w:proofErr w:type="spellStart"/>
      <w:r w:rsidR="00D1030D" w:rsidRPr="00D1030D">
        <w:rPr>
          <w:rFonts w:ascii="Times New Roman" w:eastAsia="Times New Roman" w:hAnsi="Times New Roman" w:cs="Times New Roman"/>
          <w:color w:val="000000"/>
        </w:rPr>
        <w:t>nM</w:t>
      </w:r>
      <w:proofErr w:type="spellEnd"/>
      <w:r w:rsidR="00D1030D" w:rsidRPr="00D1030D">
        <w:rPr>
          <w:rFonts w:ascii="Times New Roman" w:eastAsia="Times New Roman" w:hAnsi="Times New Roman" w:cs="Times New Roman"/>
          <w:color w:val="000000"/>
        </w:rPr>
        <w:t xml:space="preserve">, 10 </w:t>
      </w:r>
      <w:proofErr w:type="spellStart"/>
      <w:r w:rsidR="00D1030D" w:rsidRPr="00D1030D">
        <w:rPr>
          <w:rFonts w:ascii="Times New Roman" w:eastAsia="Times New Roman" w:hAnsi="Times New Roman" w:cs="Times New Roman"/>
          <w:color w:val="000000"/>
        </w:rPr>
        <w:t>nM</w:t>
      </w:r>
      <w:proofErr w:type="spellEnd"/>
      <w:r w:rsidR="00D1030D" w:rsidRPr="00D1030D">
        <w:rPr>
          <w:rFonts w:ascii="Times New Roman" w:eastAsia="Times New Roman" w:hAnsi="Times New Roman" w:cs="Times New Roman"/>
          <w:color w:val="000000"/>
        </w:rPr>
        <w:t xml:space="preserve">, and 100 </w:t>
      </w:r>
      <w:proofErr w:type="spellStart"/>
      <w:r w:rsidR="00D1030D" w:rsidRPr="00D1030D">
        <w:rPr>
          <w:rFonts w:ascii="Times New Roman" w:eastAsia="Times New Roman" w:hAnsi="Times New Roman" w:cs="Times New Roman"/>
          <w:color w:val="000000"/>
        </w:rPr>
        <w:t>nM</w:t>
      </w:r>
      <w:proofErr w:type="spellEnd"/>
      <w:r w:rsidR="00D1030D" w:rsidRPr="00D1030D">
        <w:rPr>
          <w:rFonts w:ascii="Times New Roman" w:eastAsia="Times New Roman" w:hAnsi="Times New Roman" w:cs="Times New Roman"/>
          <w:color w:val="000000"/>
        </w:rPr>
        <w:t xml:space="preserve"> PFOA for 6 and 12 weeks</w:t>
      </w:r>
      <w:r w:rsidR="00D1030D" w:rsidRPr="00D1030D">
        <w:rPr>
          <w:rFonts w:ascii="Times New Roman" w:eastAsia="Times New Roman" w:hAnsi="Times New Roman" w:cs="Times New Roman"/>
        </w:rPr>
        <w:t>. C</w:t>
      </w:r>
      <w:r w:rsidRPr="00D1030D">
        <w:rPr>
          <w:rFonts w:ascii="Times New Roman" w:eastAsia="Times New Roman" w:hAnsi="Times New Roman" w:cs="Times New Roman"/>
        </w:rPr>
        <w:t>ell cycle analysis</w:t>
      </w:r>
      <w:r w:rsidR="00D1030D" w:rsidRPr="00D1030D">
        <w:rPr>
          <w:rFonts w:ascii="Times New Roman" w:eastAsia="Times New Roman" w:hAnsi="Times New Roman" w:cs="Times New Roman"/>
        </w:rPr>
        <w:t xml:space="preserve"> was conducted</w:t>
      </w:r>
      <w:r w:rsidRPr="00D1030D">
        <w:rPr>
          <w:rFonts w:ascii="Times New Roman" w:eastAsia="Times New Roman" w:hAnsi="Times New Roman" w:cs="Times New Roman"/>
        </w:rPr>
        <w:t xml:space="preserve"> using </w:t>
      </w:r>
      <w:r w:rsidR="00BC3594">
        <w:rPr>
          <w:rFonts w:ascii="Times New Roman" w:eastAsia="Times New Roman" w:hAnsi="Times New Roman" w:cs="Times New Roman"/>
        </w:rPr>
        <w:t>PI</w:t>
      </w:r>
      <w:r w:rsidRPr="00D1030D">
        <w:rPr>
          <w:rFonts w:ascii="Times New Roman" w:eastAsia="Times New Roman" w:hAnsi="Times New Roman" w:cs="Times New Roman"/>
        </w:rPr>
        <w:t xml:space="preserve"> on a flow cytometer. Representative histograms from flow cytometry are shown.</w:t>
      </w:r>
      <w:r>
        <w:rPr>
          <w:rFonts w:ascii="Times New Roman" w:eastAsia="Times New Roman" w:hAnsi="Times New Roman" w:cs="Times New Roman"/>
        </w:rPr>
        <w:t xml:space="preserve"> </w:t>
      </w:r>
    </w:p>
    <w:p w:rsidR="006744D9" w:rsidRDefault="00E04A2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3461977" cy="5668294"/>
            <wp:effectExtent l="19050" t="0" r="5123" b="0"/>
            <wp:docPr id="13" name="image7.png" descr="Supplementary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Supplementary Figure 3.tif"/>
                    <pic:cNvPicPr/>
                  </pic:nvPicPr>
                  <pic:blipFill>
                    <a:blip r:embed="rId13" cstate="print"/>
                    <a:stretch>
                      <a:fillRect/>
                    </a:stretch>
                  </pic:blipFill>
                  <pic:spPr>
                    <a:xfrm>
                      <a:off x="0" y="0"/>
                      <a:ext cx="3461977" cy="5668294"/>
                    </a:xfrm>
                    <a:prstGeom prst="rect">
                      <a:avLst/>
                    </a:prstGeom>
                    <a:ln/>
                  </pic:spPr>
                </pic:pic>
              </a:graphicData>
            </a:graphic>
          </wp:inline>
        </w:drawing>
      </w:r>
    </w:p>
    <w:p w:rsidR="006744D9" w:rsidRDefault="00E04A2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 xml:space="preserve">Supplementary Figure 4. </w:t>
      </w:r>
      <w:r w:rsidR="00D1030D" w:rsidRPr="00D1030D">
        <w:rPr>
          <w:rFonts w:ascii="Times New Roman" w:eastAsia="Times New Roman" w:hAnsi="Times New Roman" w:cs="Times New Roman"/>
        </w:rPr>
        <w:t>The e</w:t>
      </w:r>
      <w:r>
        <w:rPr>
          <w:rFonts w:ascii="Times New Roman" w:eastAsia="Times New Roman" w:hAnsi="Times New Roman" w:cs="Times New Roman"/>
        </w:rPr>
        <w:t xml:space="preserve">ffect of short-term and long-term exposure of EA.hy926 cells to PFOA on cell adhesion to fibronectin. </w:t>
      </w:r>
      <w:r w:rsidR="004E2BD2" w:rsidRPr="00D1030D">
        <w:rPr>
          <w:rFonts w:ascii="Times New Roman" w:eastAsia="Times New Roman" w:hAnsi="Times New Roman" w:cs="Times New Roman"/>
        </w:rPr>
        <w:t xml:space="preserve">For short-term exposure, EA.hy926 cells were exposed to </w:t>
      </w:r>
      <w:r w:rsidR="004E2BD2" w:rsidRPr="00D1030D">
        <w:rPr>
          <w:rFonts w:ascii="Times New Roman" w:eastAsia="Times New Roman" w:hAnsi="Times New Roman" w:cs="Times New Roman"/>
          <w:color w:val="000000"/>
        </w:rPr>
        <w:t xml:space="preserve">either vehicle (0.05% DMSO; </w:t>
      </w:r>
      <w:r w:rsidR="004E2BD2" w:rsidRPr="00D1030D">
        <w:rPr>
          <w:rFonts w:ascii="Times New Roman" w:eastAsia="Times New Roman" w:hAnsi="Times New Roman" w:cs="Times New Roman"/>
        </w:rPr>
        <w:t xml:space="preserve">0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 xml:space="preserve">M PFOA) or 1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 xml:space="preserve">M, 10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 xml:space="preserve">M, and 100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M</w:t>
      </w:r>
      <w:r w:rsidR="004E2BD2" w:rsidRPr="00D1030D">
        <w:rPr>
          <w:rFonts w:ascii="Times New Roman" w:eastAsia="Times New Roman" w:hAnsi="Times New Roman" w:cs="Times New Roman"/>
          <w:color w:val="000000"/>
        </w:rPr>
        <w:t xml:space="preserve"> PFOA for 48 h. </w:t>
      </w:r>
      <w:r w:rsidR="004E2BD2" w:rsidRPr="00D1030D">
        <w:rPr>
          <w:rFonts w:ascii="Times New Roman" w:eastAsia="Times New Roman" w:hAnsi="Times New Roman" w:cs="Times New Roman"/>
        </w:rPr>
        <w:t xml:space="preserve">In long-term exposure experiments, EA.hy926 cells were </w:t>
      </w:r>
      <w:r w:rsidR="004E2BD2">
        <w:rPr>
          <w:rFonts w:ascii="Times New Roman" w:eastAsia="Times New Roman" w:hAnsi="Times New Roman" w:cs="Times New Roman"/>
        </w:rPr>
        <w:t xml:space="preserve">continuously </w:t>
      </w:r>
      <w:r w:rsidR="004E2BD2" w:rsidRPr="00D1030D">
        <w:rPr>
          <w:rFonts w:ascii="Times New Roman" w:eastAsia="Times New Roman" w:hAnsi="Times New Roman" w:cs="Times New Roman"/>
        </w:rPr>
        <w:t xml:space="preserve">exposed to </w:t>
      </w:r>
      <w:r w:rsidR="004E2BD2" w:rsidRPr="00D1030D">
        <w:rPr>
          <w:rFonts w:ascii="Times New Roman" w:eastAsia="Times New Roman" w:hAnsi="Times New Roman" w:cs="Times New Roman"/>
          <w:color w:val="000000"/>
        </w:rPr>
        <w:t xml:space="preserve">either vehicle (0.05% DMSO; 0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PFOA) or 1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10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and 100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PFOA for 6 and 12 weeks</w:t>
      </w:r>
      <w:r w:rsidR="004E2BD2" w:rsidRPr="00D1030D">
        <w:rPr>
          <w:rFonts w:ascii="Times New Roman" w:eastAsia="Times New Roman" w:hAnsi="Times New Roman" w:cs="Times New Roman"/>
        </w:rPr>
        <w:t xml:space="preserve">. </w:t>
      </w:r>
      <w:r>
        <w:rPr>
          <w:rFonts w:ascii="Times New Roman" w:eastAsia="Times New Roman" w:hAnsi="Times New Roman" w:cs="Times New Roman"/>
        </w:rPr>
        <w:t xml:space="preserve">The extent of cell adhesion to fibronectin was assessed after 30 min using an inverted light microscope, and the number of adhered cells was quantified with the SRB assay. </w:t>
      </w:r>
      <w:r>
        <w:rPr>
          <w:rFonts w:ascii="Times New Roman" w:eastAsia="Times New Roman" w:hAnsi="Times New Roman" w:cs="Times New Roman"/>
          <w:b/>
        </w:rPr>
        <w:t xml:space="preserve">(A) </w:t>
      </w:r>
      <w:r w:rsidR="004E2BD2" w:rsidRPr="004E2BD2">
        <w:rPr>
          <w:rFonts w:ascii="Times New Roman" w:eastAsia="Times New Roman" w:hAnsi="Times New Roman" w:cs="Times New Roman"/>
        </w:rPr>
        <w:t xml:space="preserve">The </w:t>
      </w:r>
      <w:r w:rsidR="004E2BD2">
        <w:rPr>
          <w:rFonts w:ascii="Times New Roman" w:eastAsia="Times New Roman" w:hAnsi="Times New Roman" w:cs="Times New Roman"/>
        </w:rPr>
        <w:t>r</w:t>
      </w:r>
      <w:r>
        <w:rPr>
          <w:rFonts w:ascii="Times New Roman" w:eastAsia="Times New Roman" w:hAnsi="Times New Roman" w:cs="Times New Roman"/>
        </w:rPr>
        <w:t xml:space="preserve">esults were expressed relative to the vehicle-treated control (100%).  Each </w:t>
      </w:r>
      <w:r>
        <w:rPr>
          <w:rFonts w:ascii="Times New Roman" w:eastAsia="Times New Roman" w:hAnsi="Times New Roman" w:cs="Times New Roman"/>
        </w:rPr>
        <w:lastRenderedPageBreak/>
        <w:t xml:space="preserve">data bar represents the mean ± SEM of 4 independent experiments (short-term exposure) or 3 cell culture flasks (long-term exposure). </w:t>
      </w:r>
      <w:r>
        <w:rPr>
          <w:rFonts w:ascii="Times New Roman" w:eastAsia="Times New Roman" w:hAnsi="Times New Roman" w:cs="Times New Roman"/>
          <w:b/>
        </w:rPr>
        <w:t>(B)</w:t>
      </w:r>
      <w:r>
        <w:rPr>
          <w:rFonts w:ascii="Times New Roman" w:eastAsia="Times New Roman" w:hAnsi="Times New Roman" w:cs="Times New Roman"/>
        </w:rPr>
        <w:t xml:space="preserve"> Representa</w:t>
      </w:r>
      <w:r w:rsidR="002958F1">
        <w:rPr>
          <w:rFonts w:ascii="Times New Roman" w:eastAsia="Times New Roman" w:hAnsi="Times New Roman" w:cs="Times New Roman"/>
        </w:rPr>
        <w:t xml:space="preserve">tive photomicrographs are shown; </w:t>
      </w:r>
      <w:r w:rsidR="002958F1" w:rsidRPr="002958F1">
        <w:rPr>
          <w:rFonts w:ascii="Times New Roman" w:eastAsia="Times New Roman" w:hAnsi="Times New Roman" w:cs="Times New Roman"/>
        </w:rPr>
        <w:t xml:space="preserve">scale bar </w:t>
      </w:r>
      <w:r w:rsidR="002958F1">
        <w:rPr>
          <w:rFonts w:ascii="Times New Roman" w:eastAsia="Times New Roman" w:hAnsi="Times New Roman" w:cs="Times New Roman"/>
        </w:rPr>
        <w:t>10</w:t>
      </w:r>
      <w:r w:rsidR="002958F1" w:rsidRPr="002958F1">
        <w:rPr>
          <w:rFonts w:ascii="Times New Roman" w:eastAsia="Times New Roman" w:hAnsi="Times New Roman" w:cs="Times New Roman"/>
        </w:rPr>
        <w:t xml:space="preserve">0 </w:t>
      </w:r>
      <w:proofErr w:type="spellStart"/>
      <w:r w:rsidR="002958F1" w:rsidRPr="002958F1">
        <w:rPr>
          <w:rFonts w:ascii="Times New Roman" w:eastAsia="Times New Roman" w:hAnsi="Times New Roman" w:cs="Times New Roman"/>
        </w:rPr>
        <w:t>μm</w:t>
      </w:r>
      <w:proofErr w:type="spellEnd"/>
      <w:r w:rsidR="002958F1" w:rsidRPr="002958F1">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744D9" w:rsidRDefault="006744D9">
      <w:pPr>
        <w:spacing w:after="0" w:line="480" w:lineRule="auto"/>
        <w:jc w:val="center"/>
        <w:rPr>
          <w:rFonts w:ascii="Times New Roman" w:eastAsia="Times New Roman" w:hAnsi="Times New Roman" w:cs="Times New Roman"/>
          <w:b/>
        </w:rPr>
      </w:pPr>
    </w:p>
    <w:p w:rsidR="006744D9" w:rsidRDefault="00E04A2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01573" cy="3657600"/>
            <wp:effectExtent l="19050" t="0" r="3927" b="0"/>
            <wp:docPr id="12" name="image6.png" descr="Supplementary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Supplementary Figure 4.tif"/>
                    <pic:cNvPicPr/>
                  </pic:nvPicPr>
                  <pic:blipFill>
                    <a:blip r:embed="rId14" cstate="print"/>
                    <a:stretch>
                      <a:fillRect/>
                    </a:stretch>
                  </pic:blipFill>
                  <pic:spPr>
                    <a:xfrm>
                      <a:off x="0" y="0"/>
                      <a:ext cx="5901573" cy="3657600"/>
                    </a:xfrm>
                    <a:prstGeom prst="rect">
                      <a:avLst/>
                    </a:prstGeom>
                    <a:ln/>
                  </pic:spPr>
                </pic:pic>
              </a:graphicData>
            </a:graphic>
          </wp:inline>
        </w:drawing>
      </w:r>
    </w:p>
    <w:p w:rsidR="006744D9" w:rsidRDefault="00E04A22">
      <w:pPr>
        <w:spacing w:after="0" w:line="480" w:lineRule="auto"/>
        <w:jc w:val="center"/>
        <w:rPr>
          <w:rFonts w:ascii="Times New Roman" w:eastAsia="Times New Roman" w:hAnsi="Times New Roman" w:cs="Times New Roman"/>
        </w:rPr>
      </w:pPr>
      <w:r>
        <w:rPr>
          <w:rFonts w:ascii="Times New Roman" w:eastAsia="Times New Roman" w:hAnsi="Times New Roman" w:cs="Times New Roman"/>
          <w:b/>
        </w:rPr>
        <w:t xml:space="preserve">Supplementary Figure 5. </w:t>
      </w:r>
      <w:r w:rsidR="004E2BD2" w:rsidRPr="004E2BD2">
        <w:rPr>
          <w:rFonts w:ascii="Times New Roman" w:eastAsia="Times New Roman" w:hAnsi="Times New Roman" w:cs="Times New Roman"/>
        </w:rPr>
        <w:t>The e</w:t>
      </w:r>
      <w:r>
        <w:rPr>
          <w:rFonts w:ascii="Times New Roman" w:eastAsia="Times New Roman" w:hAnsi="Times New Roman" w:cs="Times New Roman"/>
        </w:rPr>
        <w:t xml:space="preserve">ffect of short-term and long-term exposure of EA.hy926 cells to PFOA on cell migration and endothelial tube formation. </w:t>
      </w:r>
      <w:r w:rsidR="004E2BD2" w:rsidRPr="00D1030D">
        <w:rPr>
          <w:rFonts w:ascii="Times New Roman" w:eastAsia="Times New Roman" w:hAnsi="Times New Roman" w:cs="Times New Roman"/>
        </w:rPr>
        <w:t xml:space="preserve">For short-term exposure, EA.hy926 cells were exposed to </w:t>
      </w:r>
      <w:r w:rsidR="004E2BD2" w:rsidRPr="00D1030D">
        <w:rPr>
          <w:rFonts w:ascii="Times New Roman" w:eastAsia="Times New Roman" w:hAnsi="Times New Roman" w:cs="Times New Roman"/>
          <w:color w:val="000000"/>
        </w:rPr>
        <w:t xml:space="preserve">either vehicle (0.05% DMSO; </w:t>
      </w:r>
      <w:r w:rsidR="004E2BD2" w:rsidRPr="00D1030D">
        <w:rPr>
          <w:rFonts w:ascii="Times New Roman" w:eastAsia="Times New Roman" w:hAnsi="Times New Roman" w:cs="Times New Roman"/>
        </w:rPr>
        <w:t xml:space="preserve">0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 xml:space="preserve">M PFOA) or 1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 xml:space="preserve">M, 10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 xml:space="preserve">M, and 100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M</w:t>
      </w:r>
      <w:r w:rsidR="004E2BD2" w:rsidRPr="00D1030D">
        <w:rPr>
          <w:rFonts w:ascii="Times New Roman" w:eastAsia="Times New Roman" w:hAnsi="Times New Roman" w:cs="Times New Roman"/>
          <w:color w:val="000000"/>
        </w:rPr>
        <w:t xml:space="preserve"> PFOA for 48 h. </w:t>
      </w:r>
      <w:r w:rsidR="004E2BD2" w:rsidRPr="00D1030D">
        <w:rPr>
          <w:rFonts w:ascii="Times New Roman" w:eastAsia="Times New Roman" w:hAnsi="Times New Roman" w:cs="Times New Roman"/>
        </w:rPr>
        <w:t xml:space="preserve">In long-term exposure experiments, EA.hy926 cells were </w:t>
      </w:r>
      <w:r w:rsidR="004E2BD2">
        <w:rPr>
          <w:rFonts w:ascii="Times New Roman" w:eastAsia="Times New Roman" w:hAnsi="Times New Roman" w:cs="Times New Roman"/>
        </w:rPr>
        <w:t xml:space="preserve">continuously </w:t>
      </w:r>
      <w:r w:rsidR="004E2BD2" w:rsidRPr="00D1030D">
        <w:rPr>
          <w:rFonts w:ascii="Times New Roman" w:eastAsia="Times New Roman" w:hAnsi="Times New Roman" w:cs="Times New Roman"/>
        </w:rPr>
        <w:t xml:space="preserve">exposed to </w:t>
      </w:r>
      <w:r w:rsidR="004E2BD2" w:rsidRPr="00D1030D">
        <w:rPr>
          <w:rFonts w:ascii="Times New Roman" w:eastAsia="Times New Roman" w:hAnsi="Times New Roman" w:cs="Times New Roman"/>
          <w:color w:val="000000"/>
        </w:rPr>
        <w:t xml:space="preserve">either vehicle (0.05% DMSO; 0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PFOA) or 1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10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and 100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PFOA for 6 and 12 weeks</w:t>
      </w:r>
      <w:r w:rsidR="004E2BD2" w:rsidRPr="00D1030D">
        <w:rPr>
          <w:rFonts w:ascii="Times New Roman" w:eastAsia="Times New Roman" w:hAnsi="Times New Roman" w:cs="Times New Roman"/>
        </w:rPr>
        <w:t>.</w:t>
      </w:r>
      <w:r>
        <w:rPr>
          <w:rFonts w:ascii="Times New Roman" w:eastAsia="Times New Roman" w:hAnsi="Times New Roman" w:cs="Times New Roman"/>
          <w:b/>
        </w:rPr>
        <w:t xml:space="preserve"> (A) </w:t>
      </w:r>
      <w:r>
        <w:rPr>
          <w:rFonts w:ascii="Times New Roman" w:eastAsia="Times New Roman" w:hAnsi="Times New Roman" w:cs="Times New Roman"/>
        </w:rPr>
        <w:t xml:space="preserve">The extent of cell migration was assessed using the modified Boyden chamber assay. Cells that migrated through the polycarbonate membrane of the inner compartment of the </w:t>
      </w:r>
      <w:proofErr w:type="spellStart"/>
      <w:r>
        <w:rPr>
          <w:rFonts w:ascii="Times New Roman" w:eastAsia="Times New Roman" w:hAnsi="Times New Roman" w:cs="Times New Roman"/>
        </w:rPr>
        <w:t>Transwell</w:t>
      </w:r>
      <w:proofErr w:type="spellEnd"/>
      <w:r w:rsidR="004E2BD2">
        <w:rPr>
          <w:rFonts w:ascii="Times New Roman" w:eastAsia="Symbol" w:hAnsi="Times New Roman" w:cs="Times New Roman"/>
        </w:rPr>
        <w:t>®</w:t>
      </w:r>
      <w:r>
        <w:rPr>
          <w:rFonts w:ascii="Times New Roman" w:eastAsia="Times New Roman" w:hAnsi="Times New Roman" w:cs="Times New Roman"/>
        </w:rPr>
        <w:t xml:space="preserve"> plate after 5 h were stained with the fluorescent dye DAPI and observed under a fluorescence microscope. Representative fluores</w:t>
      </w:r>
      <w:r w:rsidR="002958F1">
        <w:rPr>
          <w:rFonts w:ascii="Times New Roman" w:eastAsia="Times New Roman" w:hAnsi="Times New Roman" w:cs="Times New Roman"/>
        </w:rPr>
        <w:t xml:space="preserve">cent photomicrographs are shown; </w:t>
      </w:r>
      <w:r w:rsidR="002958F1" w:rsidRPr="002958F1">
        <w:rPr>
          <w:rFonts w:ascii="Times New Roman" w:eastAsia="Times New Roman" w:hAnsi="Times New Roman" w:cs="Times New Roman"/>
        </w:rPr>
        <w:t xml:space="preserve">scale bar </w:t>
      </w:r>
      <w:r w:rsidR="002958F1">
        <w:rPr>
          <w:rFonts w:ascii="Times New Roman" w:eastAsia="Times New Roman" w:hAnsi="Times New Roman" w:cs="Times New Roman"/>
        </w:rPr>
        <w:t>10</w:t>
      </w:r>
      <w:r w:rsidR="002958F1" w:rsidRPr="002958F1">
        <w:rPr>
          <w:rFonts w:ascii="Times New Roman" w:eastAsia="Times New Roman" w:hAnsi="Times New Roman" w:cs="Times New Roman"/>
        </w:rPr>
        <w:t xml:space="preserve">0 </w:t>
      </w:r>
      <w:proofErr w:type="spellStart"/>
      <w:r w:rsidR="002958F1" w:rsidRPr="002958F1">
        <w:rPr>
          <w:rFonts w:ascii="Times New Roman" w:eastAsia="Times New Roman" w:hAnsi="Times New Roman" w:cs="Times New Roman"/>
        </w:rPr>
        <w:t>μm</w:t>
      </w:r>
      <w:proofErr w:type="spellEnd"/>
      <w:r w:rsidR="002958F1">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b/>
        </w:rPr>
        <w:t xml:space="preserve">(B) </w:t>
      </w:r>
      <w:r>
        <w:rPr>
          <w:rFonts w:ascii="Times New Roman" w:eastAsia="Times New Roman" w:hAnsi="Times New Roman" w:cs="Times New Roman"/>
        </w:rPr>
        <w:t xml:space="preserve">Endothelial tube formation in a three-dimensional matrix (growth factor-reduced </w:t>
      </w:r>
      <w:proofErr w:type="spellStart"/>
      <w:r>
        <w:rPr>
          <w:rFonts w:ascii="Times New Roman" w:eastAsia="Times New Roman" w:hAnsi="Times New Roman" w:cs="Times New Roman"/>
        </w:rPr>
        <w:t>Cultrex</w:t>
      </w:r>
      <w:proofErr w:type="spellEnd"/>
      <w:r>
        <w:rPr>
          <w:rFonts w:ascii="Times New Roman" w:eastAsia="Times New Roman" w:hAnsi="Times New Roman" w:cs="Times New Roman"/>
        </w:rPr>
        <w:t>) was observed under an inverted light microscope after 8 h. Representat</w:t>
      </w:r>
      <w:r w:rsidR="004E2BD2">
        <w:rPr>
          <w:rFonts w:ascii="Times New Roman" w:eastAsia="Times New Roman" w:hAnsi="Times New Roman" w:cs="Times New Roman"/>
        </w:rPr>
        <w:t>ive photomicrographs are shown</w:t>
      </w:r>
      <w:r w:rsidR="002958F1">
        <w:rPr>
          <w:rFonts w:ascii="Times New Roman" w:eastAsia="Times New Roman" w:hAnsi="Times New Roman" w:cs="Times New Roman"/>
        </w:rPr>
        <w:t xml:space="preserve">; </w:t>
      </w:r>
      <w:r w:rsidR="002958F1" w:rsidRPr="002958F1">
        <w:rPr>
          <w:rFonts w:ascii="Times New Roman" w:eastAsia="Times New Roman" w:hAnsi="Times New Roman" w:cs="Times New Roman"/>
        </w:rPr>
        <w:t xml:space="preserve">scale bar </w:t>
      </w:r>
      <w:r w:rsidR="002958F1">
        <w:rPr>
          <w:rFonts w:ascii="Times New Roman" w:eastAsia="Times New Roman" w:hAnsi="Times New Roman" w:cs="Times New Roman"/>
        </w:rPr>
        <w:t>10</w:t>
      </w:r>
      <w:r w:rsidR="002958F1" w:rsidRPr="002958F1">
        <w:rPr>
          <w:rFonts w:ascii="Times New Roman" w:eastAsia="Times New Roman" w:hAnsi="Times New Roman" w:cs="Times New Roman"/>
        </w:rPr>
        <w:t xml:space="preserve">0 </w:t>
      </w:r>
      <w:proofErr w:type="spellStart"/>
      <w:r w:rsidR="002958F1" w:rsidRPr="002958F1">
        <w:rPr>
          <w:rFonts w:ascii="Times New Roman" w:eastAsia="Times New Roman" w:hAnsi="Times New Roman" w:cs="Times New Roman"/>
        </w:rPr>
        <w:t>μm</w:t>
      </w:r>
      <w:proofErr w:type="spellEnd"/>
      <w:r w:rsidR="004E2BD2">
        <w:rPr>
          <w:rFonts w:ascii="Times New Roman" w:eastAsia="Times New Roman" w:hAnsi="Times New Roman" w:cs="Times New Roman"/>
        </w:rPr>
        <w:t>.</w:t>
      </w:r>
    </w:p>
    <w:p w:rsidR="006744D9" w:rsidRDefault="006744D9">
      <w:pPr>
        <w:spacing w:after="0" w:line="480" w:lineRule="auto"/>
        <w:jc w:val="center"/>
        <w:rPr>
          <w:rFonts w:ascii="Times New Roman" w:eastAsia="Times New Roman" w:hAnsi="Times New Roman" w:cs="Times New Roman"/>
          <w:b/>
        </w:rPr>
      </w:pPr>
    </w:p>
    <w:p w:rsidR="006744D9" w:rsidRDefault="00E04A2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3906091" cy="2194560"/>
            <wp:effectExtent l="19050" t="0" r="0" b="0"/>
            <wp:docPr id="15" name="image4.png" descr="Supplementary 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upplementary Figure 5.tif"/>
                    <pic:cNvPicPr/>
                  </pic:nvPicPr>
                  <pic:blipFill>
                    <a:blip r:embed="rId15" cstate="print"/>
                    <a:srcRect/>
                    <a:stretch>
                      <a:fillRect/>
                    </a:stretch>
                  </pic:blipFill>
                  <pic:spPr>
                    <a:xfrm>
                      <a:off x="0" y="0"/>
                      <a:ext cx="3906091" cy="2194560"/>
                    </a:xfrm>
                    <a:prstGeom prst="rect">
                      <a:avLst/>
                    </a:prstGeom>
                    <a:ln/>
                  </pic:spPr>
                </pic:pic>
              </a:graphicData>
            </a:graphic>
          </wp:inline>
        </w:drawing>
      </w:r>
    </w:p>
    <w:p w:rsidR="006744D9" w:rsidRDefault="00E04A2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 xml:space="preserve">Supplementary Figure 6. </w:t>
      </w:r>
      <w:r w:rsidR="004E2BD2" w:rsidRPr="004E2BD2">
        <w:rPr>
          <w:rFonts w:ascii="Times New Roman" w:eastAsia="Times New Roman" w:hAnsi="Times New Roman" w:cs="Times New Roman"/>
        </w:rPr>
        <w:t>The e</w:t>
      </w:r>
      <w:r>
        <w:rPr>
          <w:rFonts w:ascii="Times New Roman" w:eastAsia="Times New Roman" w:hAnsi="Times New Roman" w:cs="Times New Roman"/>
        </w:rPr>
        <w:t xml:space="preserve">ffect of short-term and long-term exposure of EA.hy926 cells to PFOA on ROS levels. </w:t>
      </w:r>
      <w:r w:rsidR="004E2BD2" w:rsidRPr="00D1030D">
        <w:rPr>
          <w:rFonts w:ascii="Times New Roman" w:eastAsia="Times New Roman" w:hAnsi="Times New Roman" w:cs="Times New Roman"/>
        </w:rPr>
        <w:t xml:space="preserve">For short-term exposure, EA.hy926 cells were exposed to </w:t>
      </w:r>
      <w:r w:rsidR="004E2BD2" w:rsidRPr="00D1030D">
        <w:rPr>
          <w:rFonts w:ascii="Times New Roman" w:eastAsia="Times New Roman" w:hAnsi="Times New Roman" w:cs="Times New Roman"/>
          <w:color w:val="000000"/>
        </w:rPr>
        <w:t xml:space="preserve">either vehicle (0.05% DMSO; </w:t>
      </w:r>
      <w:r w:rsidR="004E2BD2" w:rsidRPr="00D1030D">
        <w:rPr>
          <w:rFonts w:ascii="Times New Roman" w:eastAsia="Times New Roman" w:hAnsi="Times New Roman" w:cs="Times New Roman"/>
        </w:rPr>
        <w:t xml:space="preserve">0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 xml:space="preserve">M PFOA) or 1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 xml:space="preserve">M, 10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 xml:space="preserve">M, and 100 </w:t>
      </w:r>
      <w:r w:rsidR="004E2BD2" w:rsidRPr="00D1030D">
        <w:rPr>
          <w:rFonts w:ascii="Times New Roman" w:eastAsia="Noto Sans Symbols" w:hAnsi="Times New Roman" w:cs="Times New Roman"/>
        </w:rPr>
        <w:t>µ</w:t>
      </w:r>
      <w:r w:rsidR="004E2BD2" w:rsidRPr="00D1030D">
        <w:rPr>
          <w:rFonts w:ascii="Times New Roman" w:eastAsia="Times New Roman" w:hAnsi="Times New Roman" w:cs="Times New Roman"/>
        </w:rPr>
        <w:t>M</w:t>
      </w:r>
      <w:r w:rsidR="004E2BD2" w:rsidRPr="00D1030D">
        <w:rPr>
          <w:rFonts w:ascii="Times New Roman" w:eastAsia="Times New Roman" w:hAnsi="Times New Roman" w:cs="Times New Roman"/>
          <w:color w:val="000000"/>
        </w:rPr>
        <w:t xml:space="preserve"> PFOA for 48 h. </w:t>
      </w:r>
      <w:r w:rsidR="004E2BD2" w:rsidRPr="00D1030D">
        <w:rPr>
          <w:rFonts w:ascii="Times New Roman" w:eastAsia="Times New Roman" w:hAnsi="Times New Roman" w:cs="Times New Roman"/>
        </w:rPr>
        <w:t xml:space="preserve">In long-term exposure experiments, EA.hy926 cells were </w:t>
      </w:r>
      <w:r w:rsidR="004E2BD2">
        <w:rPr>
          <w:rFonts w:ascii="Times New Roman" w:eastAsia="Times New Roman" w:hAnsi="Times New Roman" w:cs="Times New Roman"/>
        </w:rPr>
        <w:t xml:space="preserve">continuously </w:t>
      </w:r>
      <w:r w:rsidR="004E2BD2" w:rsidRPr="00D1030D">
        <w:rPr>
          <w:rFonts w:ascii="Times New Roman" w:eastAsia="Times New Roman" w:hAnsi="Times New Roman" w:cs="Times New Roman"/>
        </w:rPr>
        <w:t xml:space="preserve">exposed to </w:t>
      </w:r>
      <w:r w:rsidR="004E2BD2" w:rsidRPr="00D1030D">
        <w:rPr>
          <w:rFonts w:ascii="Times New Roman" w:eastAsia="Times New Roman" w:hAnsi="Times New Roman" w:cs="Times New Roman"/>
          <w:color w:val="000000"/>
        </w:rPr>
        <w:t xml:space="preserve">either vehicle (0.05% DMSO; 0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PFOA) or 1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10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and 100 </w:t>
      </w:r>
      <w:proofErr w:type="spellStart"/>
      <w:r w:rsidR="004E2BD2" w:rsidRPr="00D1030D">
        <w:rPr>
          <w:rFonts w:ascii="Times New Roman" w:eastAsia="Times New Roman" w:hAnsi="Times New Roman" w:cs="Times New Roman"/>
          <w:color w:val="000000"/>
        </w:rPr>
        <w:t>nM</w:t>
      </w:r>
      <w:proofErr w:type="spellEnd"/>
      <w:r w:rsidR="004E2BD2" w:rsidRPr="00D1030D">
        <w:rPr>
          <w:rFonts w:ascii="Times New Roman" w:eastAsia="Times New Roman" w:hAnsi="Times New Roman" w:cs="Times New Roman"/>
          <w:color w:val="000000"/>
        </w:rPr>
        <w:t xml:space="preserve"> PFOA for 6 and 12 weeks</w:t>
      </w:r>
      <w:r w:rsidR="004E2BD2" w:rsidRPr="00D1030D">
        <w:rPr>
          <w:rFonts w:ascii="Times New Roman" w:eastAsia="Times New Roman" w:hAnsi="Times New Roman" w:cs="Times New Roman"/>
        </w:rPr>
        <w:t>.</w:t>
      </w:r>
      <w:r>
        <w:rPr>
          <w:rFonts w:ascii="Times New Roman" w:eastAsia="Times New Roman" w:hAnsi="Times New Roman" w:cs="Times New Roman"/>
        </w:rPr>
        <w:t xml:space="preserve"> ROS production was assessed using H</w:t>
      </w:r>
      <w:r>
        <w:rPr>
          <w:rFonts w:ascii="Times New Roman" w:eastAsia="Times New Roman" w:hAnsi="Times New Roman" w:cs="Times New Roman"/>
          <w:vertAlign w:val="subscript"/>
        </w:rPr>
        <w:t>2</w:t>
      </w:r>
      <w:r>
        <w:rPr>
          <w:rFonts w:ascii="Times New Roman" w:eastAsia="Times New Roman" w:hAnsi="Times New Roman" w:cs="Times New Roman"/>
        </w:rPr>
        <w:t xml:space="preserve">DCFDA. </w:t>
      </w:r>
      <w:r w:rsidR="004E2BD2">
        <w:rPr>
          <w:rFonts w:ascii="Times New Roman" w:eastAsia="Times New Roman" w:hAnsi="Times New Roman" w:cs="Times New Roman"/>
        </w:rPr>
        <w:t>The r</w:t>
      </w:r>
      <w:r>
        <w:rPr>
          <w:rFonts w:ascii="Times New Roman" w:eastAsia="Times New Roman" w:hAnsi="Times New Roman" w:cs="Times New Roman"/>
        </w:rPr>
        <w:t>esults were expressed relative to the vehicle-treated control (100%).  Each data bar represents the mean ± SEM of 4 independent experiments (short-term exposure) or 3 cell culture flasks (long-term exposure). *</w:t>
      </w:r>
      <w:r>
        <w:rPr>
          <w:rFonts w:ascii="Times New Roman" w:eastAsia="Times New Roman" w:hAnsi="Times New Roman" w:cs="Times New Roman"/>
          <w:i/>
        </w:rPr>
        <w:t>p</w:t>
      </w:r>
      <w:r>
        <w:rPr>
          <w:rFonts w:ascii="Times New Roman" w:eastAsia="Times New Roman" w:hAnsi="Times New Roman" w:cs="Times New Roman"/>
        </w:rPr>
        <w:t xml:space="preserve"> &lt;0.05 </w:t>
      </w:r>
      <w:r>
        <w:rPr>
          <w:rFonts w:ascii="Times New Roman" w:eastAsia="Times New Roman" w:hAnsi="Times New Roman" w:cs="Times New Roman"/>
          <w:i/>
        </w:rPr>
        <w:t>vs.</w:t>
      </w:r>
      <w:r>
        <w:rPr>
          <w:rFonts w:ascii="Times New Roman" w:eastAsia="Times New Roman" w:hAnsi="Times New Roman" w:cs="Times New Roman"/>
        </w:rPr>
        <w:t xml:space="preserve"> control.</w:t>
      </w:r>
    </w:p>
    <w:p w:rsidR="006744D9" w:rsidRDefault="006744D9">
      <w:pPr>
        <w:spacing w:after="0" w:line="480" w:lineRule="auto"/>
        <w:jc w:val="center"/>
        <w:rPr>
          <w:rFonts w:ascii="Times New Roman" w:eastAsia="Times New Roman" w:hAnsi="Times New Roman" w:cs="Times New Roman"/>
          <w:b/>
        </w:rPr>
      </w:pPr>
    </w:p>
    <w:p w:rsidR="006744D9" w:rsidRDefault="00E04A2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4888673" cy="6583680"/>
            <wp:effectExtent l="19050" t="0" r="7177" b="0"/>
            <wp:docPr id="14" name="image5.png" descr="Supplementary 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Supplementary Figure 6.tif"/>
                    <pic:cNvPicPr/>
                  </pic:nvPicPr>
                  <pic:blipFill>
                    <a:blip r:embed="rId16" cstate="print"/>
                    <a:srcRect/>
                    <a:stretch>
                      <a:fillRect/>
                    </a:stretch>
                  </pic:blipFill>
                  <pic:spPr>
                    <a:xfrm>
                      <a:off x="0" y="0"/>
                      <a:ext cx="4888673" cy="6583680"/>
                    </a:xfrm>
                    <a:prstGeom prst="rect">
                      <a:avLst/>
                    </a:prstGeom>
                    <a:ln/>
                  </pic:spPr>
                </pic:pic>
              </a:graphicData>
            </a:graphic>
          </wp:inline>
        </w:drawing>
      </w:r>
    </w:p>
    <w:p w:rsidR="006744D9" w:rsidRDefault="00E04A22">
      <w:pPr>
        <w:spacing w:after="0" w:line="480" w:lineRule="auto"/>
        <w:jc w:val="center"/>
        <w:rPr>
          <w:rFonts w:ascii="Times New Roman" w:eastAsia="Times New Roman" w:hAnsi="Times New Roman" w:cs="Times New Roman"/>
        </w:rPr>
      </w:pPr>
      <w:r>
        <w:rPr>
          <w:rFonts w:ascii="Times New Roman" w:eastAsia="Times New Roman" w:hAnsi="Times New Roman" w:cs="Times New Roman"/>
          <w:b/>
        </w:rPr>
        <w:t>Supplementary Figure 7</w:t>
      </w:r>
      <w:r>
        <w:rPr>
          <w:rFonts w:ascii="Times New Roman" w:eastAsia="Times New Roman" w:hAnsi="Times New Roman" w:cs="Times New Roman"/>
        </w:rPr>
        <w:t xml:space="preserve">. </w:t>
      </w:r>
      <w:proofErr w:type="spellStart"/>
      <w:r>
        <w:rPr>
          <w:rFonts w:ascii="Times New Roman" w:eastAsia="Times New Roman" w:hAnsi="Times New Roman" w:cs="Times New Roman"/>
        </w:rPr>
        <w:t>Heatmaps</w:t>
      </w:r>
      <w:proofErr w:type="spellEnd"/>
      <w:r>
        <w:rPr>
          <w:rFonts w:ascii="Times New Roman" w:eastAsia="Times New Roman" w:hAnsi="Times New Roman" w:cs="Times New Roman"/>
        </w:rPr>
        <w:t xml:space="preserve"> illustrating </w:t>
      </w:r>
      <w:r w:rsidR="00C20BEA">
        <w:rPr>
          <w:rFonts w:ascii="Times New Roman" w:eastAsia="Times New Roman" w:hAnsi="Times New Roman" w:cs="Times New Roman"/>
        </w:rPr>
        <w:t>DEGs</w:t>
      </w:r>
      <w:r w:rsidR="00C520A7">
        <w:rPr>
          <w:rFonts w:ascii="Times New Roman" w:eastAsia="Times New Roman" w:hAnsi="Times New Roman" w:cs="Times New Roman"/>
        </w:rPr>
        <w:t xml:space="preserve"> following short-term (48 h</w:t>
      </w:r>
      <w:r>
        <w:rPr>
          <w:rFonts w:ascii="Times New Roman" w:eastAsia="Times New Roman" w:hAnsi="Times New Roman" w:cs="Times New Roman"/>
        </w:rPr>
        <w:t>) and long-term (6 and 12 weeks) exposure of EA.hy926 cells to specified concentrations of PFOA. The cluster analysis highlights transcripts that exhibited significant changes at each concentration. Upregulated genes are represented in shades of red, downregulated genes in shades of blue, and genes with no change in expression are shown in white.</w:t>
      </w:r>
    </w:p>
    <w:p w:rsidR="004E2BD2" w:rsidRDefault="004E2BD2">
      <w:pPr>
        <w:spacing w:after="0" w:line="480" w:lineRule="auto"/>
        <w:jc w:val="center"/>
        <w:rPr>
          <w:rFonts w:ascii="Times New Roman" w:eastAsia="Times New Roman" w:hAnsi="Times New Roman" w:cs="Times New Roman"/>
        </w:rPr>
      </w:pPr>
    </w:p>
    <w:p w:rsidR="006744D9" w:rsidRDefault="00E04A22">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943600" cy="1782445"/>
            <wp:effectExtent l="0" t="0" r="0" b="0"/>
            <wp:docPr id="16" name="image2.png" descr="Supplementary Figure 8_new.tif"/>
            <wp:cNvGraphicFramePr/>
            <a:graphic xmlns:a="http://schemas.openxmlformats.org/drawingml/2006/main">
              <a:graphicData uri="http://schemas.openxmlformats.org/drawingml/2006/picture">
                <pic:pic xmlns:pic="http://schemas.openxmlformats.org/drawingml/2006/picture">
                  <pic:nvPicPr>
                    <pic:cNvPr id="0" name="image2.png" descr="Supplementary Figure 8_new.tif"/>
                    <pic:cNvPicPr preferRelativeResize="0"/>
                  </pic:nvPicPr>
                  <pic:blipFill>
                    <a:blip r:embed="rId17" cstate="print"/>
                    <a:srcRect/>
                    <a:stretch>
                      <a:fillRect/>
                    </a:stretch>
                  </pic:blipFill>
                  <pic:spPr>
                    <a:xfrm>
                      <a:off x="0" y="0"/>
                      <a:ext cx="5943600" cy="1782445"/>
                    </a:xfrm>
                    <a:prstGeom prst="rect">
                      <a:avLst/>
                    </a:prstGeom>
                    <a:ln/>
                  </pic:spPr>
                </pic:pic>
              </a:graphicData>
            </a:graphic>
          </wp:inline>
        </w:drawing>
      </w:r>
    </w:p>
    <w:p w:rsidR="006744D9" w:rsidRDefault="00E04A22">
      <w:pPr>
        <w:spacing w:after="0" w:line="480" w:lineRule="auto"/>
        <w:jc w:val="center"/>
        <w:rPr>
          <w:rFonts w:ascii="Times New Roman" w:eastAsia="Times New Roman" w:hAnsi="Times New Roman" w:cs="Times New Roman"/>
        </w:rPr>
      </w:pPr>
      <w:r>
        <w:rPr>
          <w:rFonts w:ascii="Times New Roman" w:eastAsia="Times New Roman" w:hAnsi="Times New Roman" w:cs="Times New Roman"/>
          <w:b/>
        </w:rPr>
        <w:t>Supplementary Figure 8</w:t>
      </w:r>
      <w:r>
        <w:rPr>
          <w:rFonts w:ascii="Times New Roman" w:eastAsia="Times New Roman" w:hAnsi="Times New Roman" w:cs="Times New Roman"/>
        </w:rPr>
        <w:t xml:space="preserve">. Density plots illustrating the distribution of </w:t>
      </w:r>
      <w:r w:rsidR="00C20BEA">
        <w:rPr>
          <w:rFonts w:ascii="Times New Roman" w:eastAsia="Times New Roman" w:hAnsi="Times New Roman" w:cs="Times New Roman"/>
        </w:rPr>
        <w:t>BMC</w:t>
      </w:r>
      <w:r>
        <w:rPr>
          <w:rFonts w:ascii="Times New Roman" w:eastAsia="Times New Roman" w:hAnsi="Times New Roman" w:cs="Times New Roman"/>
        </w:rPr>
        <w:t xml:space="preserve"> values following short-term (48 h) and long-term (6 and 12 weeks) exposure of EA.hy926 cells to PFOA. For improved visualization, the smaller panel within the main panel shows a specific narrow range of the BMC values.</w:t>
      </w:r>
    </w:p>
    <w:p w:rsidR="006744D9" w:rsidRDefault="006744D9">
      <w:pPr>
        <w:spacing w:after="0" w:line="480" w:lineRule="auto"/>
        <w:jc w:val="center"/>
        <w:rPr>
          <w:rFonts w:ascii="Times New Roman" w:eastAsia="Times New Roman" w:hAnsi="Times New Roman" w:cs="Times New Roman"/>
        </w:rPr>
      </w:pPr>
    </w:p>
    <w:p w:rsidR="006744D9" w:rsidRDefault="00ED4ECD">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4351766" cy="6400800"/>
            <wp:effectExtent l="19050" t="0" r="0" b="0"/>
            <wp:docPr id="2" name="Picture 1" descr="Supplementary Figure 9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9_new.tif"/>
                    <pic:cNvPicPr/>
                  </pic:nvPicPr>
                  <pic:blipFill>
                    <a:blip r:embed="rId18" cstate="print"/>
                    <a:stretch>
                      <a:fillRect/>
                    </a:stretch>
                  </pic:blipFill>
                  <pic:spPr>
                    <a:xfrm>
                      <a:off x="0" y="0"/>
                      <a:ext cx="4351766" cy="6400800"/>
                    </a:xfrm>
                    <a:prstGeom prst="rect">
                      <a:avLst/>
                    </a:prstGeom>
                  </pic:spPr>
                </pic:pic>
              </a:graphicData>
            </a:graphic>
          </wp:inline>
        </w:drawing>
      </w:r>
    </w:p>
    <w:p w:rsidR="006744D9" w:rsidRDefault="00E04A22">
      <w:pPr>
        <w:spacing w:after="0" w:line="480" w:lineRule="auto"/>
        <w:jc w:val="center"/>
        <w:rPr>
          <w:rFonts w:ascii="Times New Roman" w:eastAsia="Times New Roman" w:hAnsi="Times New Roman" w:cs="Times New Roman"/>
        </w:rPr>
      </w:pPr>
      <w:r>
        <w:rPr>
          <w:rFonts w:ascii="Times New Roman" w:eastAsia="Times New Roman" w:hAnsi="Times New Roman" w:cs="Times New Roman"/>
          <w:b/>
        </w:rPr>
        <w:t>Supplementary Figure 9</w:t>
      </w:r>
      <w:r>
        <w:rPr>
          <w:rFonts w:ascii="Times New Roman" w:eastAsia="Times New Roman" w:hAnsi="Times New Roman" w:cs="Times New Roman"/>
        </w:rPr>
        <w:t xml:space="preserve">. </w:t>
      </w:r>
      <w:r w:rsidR="004E720D" w:rsidRPr="004E720D">
        <w:rPr>
          <w:rFonts w:ascii="Times New Roman" w:eastAsia="Times New Roman" w:hAnsi="Times New Roman" w:cs="Times New Roman"/>
        </w:rPr>
        <w:t xml:space="preserve">Comparison of observed </w:t>
      </w:r>
      <w:r w:rsidR="004E720D" w:rsidRPr="004E720D">
        <w:rPr>
          <w:rFonts w:ascii="Times New Roman" w:eastAsia="Times New Roman" w:hAnsi="Times New Roman" w:cs="Times New Roman"/>
          <w:i/>
        </w:rPr>
        <w:t>vs.</w:t>
      </w:r>
      <w:r w:rsidR="004E720D" w:rsidRPr="004E720D">
        <w:rPr>
          <w:rFonts w:ascii="Times New Roman" w:eastAsia="Times New Roman" w:hAnsi="Times New Roman" w:cs="Times New Roman"/>
        </w:rPr>
        <w:t xml:space="preserve"> predicted concent</w:t>
      </w:r>
      <w:r w:rsidR="004E720D">
        <w:rPr>
          <w:rFonts w:ascii="Times New Roman" w:eastAsia="Times New Roman" w:hAnsi="Times New Roman" w:cs="Times New Roman"/>
        </w:rPr>
        <w:t>ration values of PFOA over time.</w:t>
      </w:r>
      <w:r w:rsidR="004E720D" w:rsidRPr="004E720D">
        <w:rPr>
          <w:rFonts w:ascii="Times New Roman" w:eastAsia="Times New Roman" w:hAnsi="Times New Roman" w:cs="Times New Roman"/>
        </w:rPr>
        <w:t xml:space="preserve"> </w:t>
      </w:r>
      <w:r w:rsidR="004E720D" w:rsidRPr="004E720D">
        <w:rPr>
          <w:rFonts w:ascii="Times New Roman" w:eastAsia="Times New Roman" w:hAnsi="Times New Roman" w:cs="Times New Roman"/>
          <w:b/>
        </w:rPr>
        <w:t>(A)</w:t>
      </w:r>
      <w:r w:rsidR="004E720D" w:rsidRPr="004E720D">
        <w:rPr>
          <w:rFonts w:ascii="Times New Roman" w:eastAsia="Times New Roman" w:hAnsi="Times New Roman" w:cs="Times New Roman"/>
        </w:rPr>
        <w:t xml:space="preserve"> 100 mg, </w:t>
      </w:r>
      <w:r w:rsidR="004E720D" w:rsidRPr="004E720D">
        <w:rPr>
          <w:rFonts w:ascii="Times New Roman" w:eastAsia="Times New Roman" w:hAnsi="Times New Roman" w:cs="Times New Roman"/>
          <w:b/>
        </w:rPr>
        <w:t>(B)</w:t>
      </w:r>
      <w:r w:rsidR="004E720D">
        <w:rPr>
          <w:rFonts w:ascii="Times New Roman" w:eastAsia="Times New Roman" w:hAnsi="Times New Roman" w:cs="Times New Roman"/>
        </w:rPr>
        <w:t xml:space="preserve"> </w:t>
      </w:r>
      <w:r w:rsidR="004E720D" w:rsidRPr="004E720D">
        <w:rPr>
          <w:rFonts w:ascii="Times New Roman" w:eastAsia="Times New Roman" w:hAnsi="Times New Roman" w:cs="Times New Roman"/>
        </w:rPr>
        <w:t xml:space="preserve">300 mg, and </w:t>
      </w:r>
      <w:r w:rsidR="004E720D" w:rsidRPr="004E720D">
        <w:rPr>
          <w:rFonts w:ascii="Times New Roman" w:eastAsia="Times New Roman" w:hAnsi="Times New Roman" w:cs="Times New Roman"/>
          <w:b/>
        </w:rPr>
        <w:t>(C)</w:t>
      </w:r>
      <w:r w:rsidR="004E720D">
        <w:rPr>
          <w:rFonts w:ascii="Times New Roman" w:eastAsia="Times New Roman" w:hAnsi="Times New Roman" w:cs="Times New Roman"/>
        </w:rPr>
        <w:t xml:space="preserve"> </w:t>
      </w:r>
      <w:r w:rsidR="004E720D" w:rsidRPr="004E720D">
        <w:rPr>
          <w:rFonts w:ascii="Times New Roman" w:eastAsia="Times New Roman" w:hAnsi="Times New Roman" w:cs="Times New Roman"/>
        </w:rPr>
        <w:t>750 mg</w:t>
      </w:r>
      <w:r w:rsidR="004E720D">
        <w:rPr>
          <w:rFonts w:ascii="Times New Roman" w:eastAsia="Times New Roman" w:hAnsi="Times New Roman" w:cs="Times New Roman"/>
        </w:rPr>
        <w:t xml:space="preserve"> PFOA.</w:t>
      </w:r>
    </w:p>
    <w:p w:rsidR="006744D9" w:rsidRDefault="006744D9">
      <w:pPr>
        <w:spacing w:after="0" w:line="480" w:lineRule="auto"/>
        <w:jc w:val="center"/>
        <w:rPr>
          <w:rFonts w:ascii="Times New Roman" w:eastAsia="Times New Roman" w:hAnsi="Times New Roman" w:cs="Times New Roman"/>
        </w:rPr>
      </w:pPr>
    </w:p>
    <w:p w:rsidR="00ED4ECD" w:rsidRDefault="004E720D">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4179556" cy="7315200"/>
            <wp:effectExtent l="19050" t="0" r="0" b="0"/>
            <wp:docPr id="4" name="Picture 3" descr="Supplementary Figure 10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0_new.tif"/>
                    <pic:cNvPicPr/>
                  </pic:nvPicPr>
                  <pic:blipFill>
                    <a:blip r:embed="rId19" cstate="print"/>
                    <a:stretch>
                      <a:fillRect/>
                    </a:stretch>
                  </pic:blipFill>
                  <pic:spPr>
                    <a:xfrm>
                      <a:off x="0" y="0"/>
                      <a:ext cx="4179556" cy="7315200"/>
                    </a:xfrm>
                    <a:prstGeom prst="rect">
                      <a:avLst/>
                    </a:prstGeom>
                  </pic:spPr>
                </pic:pic>
              </a:graphicData>
            </a:graphic>
          </wp:inline>
        </w:drawing>
      </w:r>
    </w:p>
    <w:p w:rsidR="006744D9" w:rsidRDefault="00E04A22" w:rsidP="004E720D">
      <w:pPr>
        <w:spacing w:after="0" w:line="480" w:lineRule="auto"/>
        <w:jc w:val="center"/>
        <w:rPr>
          <w:rFonts w:ascii="Times New Roman" w:eastAsia="Times New Roman" w:hAnsi="Times New Roman" w:cs="Times New Roman"/>
        </w:rPr>
      </w:pPr>
      <w:r>
        <w:rPr>
          <w:rFonts w:ascii="Times New Roman" w:eastAsia="Times New Roman" w:hAnsi="Times New Roman" w:cs="Times New Roman"/>
          <w:b/>
        </w:rPr>
        <w:t>Supplementary Figure 10</w:t>
      </w:r>
      <w:r>
        <w:rPr>
          <w:rFonts w:ascii="Times New Roman" w:eastAsia="Times New Roman" w:hAnsi="Times New Roman" w:cs="Times New Roman"/>
        </w:rPr>
        <w:t xml:space="preserve">. </w:t>
      </w:r>
      <w:r w:rsidR="004E720D" w:rsidRPr="004E720D">
        <w:rPr>
          <w:rFonts w:ascii="Times New Roman" w:eastAsia="Times New Roman" w:hAnsi="Times New Roman" w:cs="Times New Roman"/>
        </w:rPr>
        <w:t>PSA analysis – i</w:t>
      </w:r>
      <w:r w:rsidR="004E720D">
        <w:rPr>
          <w:rFonts w:ascii="Times New Roman" w:eastAsia="Times New Roman" w:hAnsi="Times New Roman" w:cs="Times New Roman"/>
        </w:rPr>
        <w:t xml:space="preserve">nfluence of selected factors on </w:t>
      </w:r>
      <w:r w:rsidR="004E720D" w:rsidRPr="004E720D">
        <w:rPr>
          <w:rFonts w:ascii="Times New Roman" w:eastAsia="Times New Roman" w:hAnsi="Times New Roman" w:cs="Times New Roman"/>
          <w:b/>
        </w:rPr>
        <w:t>(A)</w:t>
      </w:r>
      <w:r w:rsidR="004E720D">
        <w:rPr>
          <w:rFonts w:ascii="Times New Roman" w:eastAsia="Times New Roman" w:hAnsi="Times New Roman" w:cs="Times New Roman"/>
        </w:rPr>
        <w:t xml:space="preserve"> </w:t>
      </w:r>
      <w:proofErr w:type="spellStart"/>
      <w:r w:rsidR="004E720D" w:rsidRPr="004E720D">
        <w:rPr>
          <w:rFonts w:ascii="Times New Roman" w:eastAsia="Times New Roman" w:hAnsi="Times New Roman" w:cs="Times New Roman"/>
        </w:rPr>
        <w:t>Cmax</w:t>
      </w:r>
      <w:proofErr w:type="spellEnd"/>
      <w:r w:rsidR="004E720D" w:rsidRPr="004E720D">
        <w:rPr>
          <w:rFonts w:ascii="Times New Roman" w:eastAsia="Times New Roman" w:hAnsi="Times New Roman" w:cs="Times New Roman"/>
        </w:rPr>
        <w:t xml:space="preserve">, </w:t>
      </w:r>
      <w:r w:rsidR="004E720D" w:rsidRPr="004E720D">
        <w:rPr>
          <w:rFonts w:ascii="Times New Roman" w:eastAsia="Times New Roman" w:hAnsi="Times New Roman" w:cs="Times New Roman"/>
          <w:b/>
        </w:rPr>
        <w:t>(B)</w:t>
      </w:r>
      <w:r w:rsidR="004E720D" w:rsidRPr="004E720D">
        <w:rPr>
          <w:rFonts w:ascii="Times New Roman" w:eastAsia="Times New Roman" w:hAnsi="Times New Roman" w:cs="Times New Roman"/>
        </w:rPr>
        <w:t xml:space="preserve"> AUC(0-t), and </w:t>
      </w:r>
      <w:r w:rsidR="004E720D" w:rsidRPr="004E720D">
        <w:rPr>
          <w:rFonts w:ascii="Times New Roman" w:eastAsia="Times New Roman" w:hAnsi="Times New Roman" w:cs="Times New Roman"/>
          <w:b/>
        </w:rPr>
        <w:t>(C)</w:t>
      </w:r>
      <w:r w:rsidR="004E720D" w:rsidRPr="004E720D">
        <w:rPr>
          <w:rFonts w:ascii="Times New Roman" w:eastAsia="Times New Roman" w:hAnsi="Times New Roman" w:cs="Times New Roman"/>
        </w:rPr>
        <w:t xml:space="preserve"> </w:t>
      </w:r>
      <w:r w:rsidR="0096145B">
        <w:rPr>
          <w:rFonts w:ascii="Times New Roman" w:eastAsia="Times New Roman" w:hAnsi="Times New Roman" w:cs="Times New Roman"/>
        </w:rPr>
        <w:t>l</w:t>
      </w:r>
      <w:r w:rsidR="004E720D" w:rsidRPr="004E720D">
        <w:rPr>
          <w:rFonts w:ascii="Times New Roman" w:eastAsia="Times New Roman" w:hAnsi="Times New Roman" w:cs="Times New Roman"/>
        </w:rPr>
        <w:t xml:space="preserve">iver </w:t>
      </w:r>
      <w:proofErr w:type="spellStart"/>
      <w:r w:rsidR="004E720D" w:rsidRPr="004E720D">
        <w:rPr>
          <w:rFonts w:ascii="Times New Roman" w:eastAsia="Times New Roman" w:hAnsi="Times New Roman" w:cs="Times New Roman"/>
        </w:rPr>
        <w:t>Cmax</w:t>
      </w:r>
      <w:proofErr w:type="spellEnd"/>
      <w:r w:rsidR="004E720D">
        <w:rPr>
          <w:rFonts w:ascii="Times New Roman" w:eastAsia="Times New Roman" w:hAnsi="Times New Roman" w:cs="Times New Roman"/>
        </w:rPr>
        <w:t>.</w:t>
      </w:r>
    </w:p>
    <w:p w:rsidR="00CA3C64" w:rsidRDefault="00CA3C6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4317700" cy="6400800"/>
            <wp:effectExtent l="19050" t="0" r="6650" b="0"/>
            <wp:docPr id="3" name="Picture 2" descr="Supplementary Figure 11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1_new.tif"/>
                    <pic:cNvPicPr/>
                  </pic:nvPicPr>
                  <pic:blipFill>
                    <a:blip r:embed="rId20" cstate="print"/>
                    <a:stretch>
                      <a:fillRect/>
                    </a:stretch>
                  </pic:blipFill>
                  <pic:spPr>
                    <a:xfrm>
                      <a:off x="0" y="0"/>
                      <a:ext cx="4317700" cy="6400800"/>
                    </a:xfrm>
                    <a:prstGeom prst="rect">
                      <a:avLst/>
                    </a:prstGeom>
                  </pic:spPr>
                </pic:pic>
              </a:graphicData>
            </a:graphic>
          </wp:inline>
        </w:drawing>
      </w:r>
    </w:p>
    <w:p w:rsidR="006744D9" w:rsidRDefault="00E04A22">
      <w:pPr>
        <w:spacing w:after="0" w:line="480" w:lineRule="auto"/>
        <w:jc w:val="center"/>
        <w:rPr>
          <w:rFonts w:ascii="Times New Roman" w:eastAsia="Times New Roman" w:hAnsi="Times New Roman" w:cs="Times New Roman"/>
        </w:rPr>
      </w:pPr>
      <w:r>
        <w:rPr>
          <w:rFonts w:ascii="Times New Roman" w:eastAsia="Times New Roman" w:hAnsi="Times New Roman" w:cs="Times New Roman"/>
          <w:b/>
        </w:rPr>
        <w:t>Supplementary Figure 11</w:t>
      </w:r>
      <w:r>
        <w:rPr>
          <w:rFonts w:ascii="Times New Roman" w:eastAsia="Times New Roman" w:hAnsi="Times New Roman" w:cs="Times New Roman"/>
        </w:rPr>
        <w:t xml:space="preserve">. </w:t>
      </w:r>
      <w:r w:rsidR="004E720D" w:rsidRPr="004E720D">
        <w:rPr>
          <w:rFonts w:ascii="Times New Roman" w:eastAsia="Times New Roman" w:hAnsi="Times New Roman" w:cs="Times New Roman"/>
        </w:rPr>
        <w:t xml:space="preserve">Comparison of observed </w:t>
      </w:r>
      <w:r w:rsidR="004E720D" w:rsidRPr="004E720D">
        <w:rPr>
          <w:rFonts w:ascii="Times New Roman" w:eastAsia="Times New Roman" w:hAnsi="Times New Roman" w:cs="Times New Roman"/>
          <w:i/>
        </w:rPr>
        <w:t>vs.</w:t>
      </w:r>
      <w:r w:rsidR="004E720D" w:rsidRPr="004E720D">
        <w:rPr>
          <w:rFonts w:ascii="Times New Roman" w:eastAsia="Times New Roman" w:hAnsi="Times New Roman" w:cs="Times New Roman"/>
        </w:rPr>
        <w:t xml:space="preserve"> predicted concentration values after administration </w:t>
      </w:r>
      <w:r w:rsidR="004E720D">
        <w:rPr>
          <w:rFonts w:ascii="Times New Roman" w:eastAsia="Times New Roman" w:hAnsi="Times New Roman" w:cs="Times New Roman"/>
        </w:rPr>
        <w:t>of 100 mg PFOA over time.</w:t>
      </w:r>
      <w:r w:rsidR="004E720D" w:rsidRPr="004E720D">
        <w:rPr>
          <w:rFonts w:ascii="Times New Roman" w:eastAsia="Times New Roman" w:hAnsi="Times New Roman" w:cs="Times New Roman"/>
        </w:rPr>
        <w:t xml:space="preserve"> </w:t>
      </w:r>
      <w:r w:rsidR="004E720D" w:rsidRPr="004E720D">
        <w:rPr>
          <w:rFonts w:ascii="Times New Roman" w:eastAsia="Times New Roman" w:hAnsi="Times New Roman" w:cs="Times New Roman"/>
          <w:b/>
        </w:rPr>
        <w:t>(A)</w:t>
      </w:r>
      <w:r w:rsidR="004E720D" w:rsidRPr="004E720D">
        <w:rPr>
          <w:rFonts w:ascii="Times New Roman" w:eastAsia="Times New Roman" w:hAnsi="Times New Roman" w:cs="Times New Roman"/>
        </w:rPr>
        <w:t xml:space="preserve"> IR capsules (fasted state), </w:t>
      </w:r>
      <w:r w:rsidR="004E720D" w:rsidRPr="004E720D">
        <w:rPr>
          <w:rFonts w:ascii="Times New Roman" w:eastAsia="Times New Roman" w:hAnsi="Times New Roman" w:cs="Times New Roman"/>
          <w:b/>
        </w:rPr>
        <w:t>(B)</w:t>
      </w:r>
      <w:r w:rsidR="004E720D" w:rsidRPr="004E720D">
        <w:rPr>
          <w:rFonts w:ascii="Times New Roman" w:eastAsia="Times New Roman" w:hAnsi="Times New Roman" w:cs="Times New Roman"/>
        </w:rPr>
        <w:t xml:space="preserve"> IR solution (fasted state)</w:t>
      </w:r>
      <w:r w:rsidR="004E720D">
        <w:rPr>
          <w:rFonts w:ascii="Times New Roman" w:eastAsia="Times New Roman" w:hAnsi="Times New Roman" w:cs="Times New Roman"/>
        </w:rPr>
        <w:t>,</w:t>
      </w:r>
      <w:r w:rsidR="004E720D" w:rsidRPr="004E720D">
        <w:rPr>
          <w:rFonts w:ascii="Times New Roman" w:eastAsia="Times New Roman" w:hAnsi="Times New Roman" w:cs="Times New Roman"/>
        </w:rPr>
        <w:t xml:space="preserve"> and </w:t>
      </w:r>
      <w:r w:rsidR="004E720D" w:rsidRPr="00EE4ED3">
        <w:rPr>
          <w:rFonts w:ascii="Times New Roman" w:eastAsia="Times New Roman" w:hAnsi="Times New Roman" w:cs="Times New Roman"/>
          <w:b/>
        </w:rPr>
        <w:t>(C)</w:t>
      </w:r>
      <w:r w:rsidR="004E720D" w:rsidRPr="004E720D">
        <w:rPr>
          <w:rFonts w:ascii="Times New Roman" w:eastAsia="Times New Roman" w:hAnsi="Times New Roman" w:cs="Times New Roman"/>
        </w:rPr>
        <w:t xml:space="preserve"> IR capsules (fed state)</w:t>
      </w:r>
      <w:r w:rsidR="004E720D">
        <w:rPr>
          <w:rFonts w:ascii="Times New Roman" w:eastAsia="Times New Roman" w:hAnsi="Times New Roman" w:cs="Times New Roman"/>
        </w:rPr>
        <w:t>.</w:t>
      </w:r>
    </w:p>
    <w:p w:rsidR="00DA4C48" w:rsidRDefault="00DA4C48">
      <w:pPr>
        <w:spacing w:after="0" w:line="480" w:lineRule="auto"/>
        <w:jc w:val="center"/>
        <w:rPr>
          <w:rFonts w:ascii="Times New Roman" w:eastAsia="Times New Roman" w:hAnsi="Times New Roman" w:cs="Times New Roman"/>
        </w:rPr>
      </w:pPr>
    </w:p>
    <w:p w:rsidR="00DA4C48" w:rsidRDefault="00DA4C48" w:rsidP="00DA4C48">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5830382" cy="5957455"/>
            <wp:effectExtent l="0" t="0" r="0" b="0"/>
            <wp:docPr id="5" name="Picture 4" descr="Supplementary Figure 12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2_new.tif"/>
                    <pic:cNvPicPr/>
                  </pic:nvPicPr>
                  <pic:blipFill>
                    <a:blip r:embed="rId21" cstate="print"/>
                    <a:stretch>
                      <a:fillRect/>
                    </a:stretch>
                  </pic:blipFill>
                  <pic:spPr>
                    <a:xfrm>
                      <a:off x="0" y="0"/>
                      <a:ext cx="5837019" cy="5964237"/>
                    </a:xfrm>
                    <a:prstGeom prst="rect">
                      <a:avLst/>
                    </a:prstGeom>
                  </pic:spPr>
                </pic:pic>
              </a:graphicData>
            </a:graphic>
          </wp:inline>
        </w:drawing>
      </w:r>
    </w:p>
    <w:p w:rsidR="00EE4ED3" w:rsidRDefault="00DA4C48" w:rsidP="00C20BEA">
      <w:pPr>
        <w:spacing w:after="0" w:line="480" w:lineRule="auto"/>
        <w:jc w:val="center"/>
        <w:rPr>
          <w:rFonts w:ascii="Times New Roman" w:eastAsia="Times New Roman" w:hAnsi="Times New Roman" w:cs="Times New Roman"/>
        </w:rPr>
      </w:pPr>
      <w:r>
        <w:rPr>
          <w:rFonts w:ascii="Times New Roman" w:eastAsia="Times New Roman" w:hAnsi="Times New Roman" w:cs="Times New Roman"/>
          <w:b/>
        </w:rPr>
        <w:t>Supplementary Figure 12</w:t>
      </w:r>
      <w:r>
        <w:rPr>
          <w:rFonts w:ascii="Times New Roman" w:eastAsia="Times New Roman" w:hAnsi="Times New Roman" w:cs="Times New Roman"/>
        </w:rPr>
        <w:t xml:space="preserve">. The </w:t>
      </w:r>
      <w:proofErr w:type="spellStart"/>
      <w:r>
        <w:rPr>
          <w:rFonts w:ascii="Times New Roman" w:eastAsia="Times New Roman" w:hAnsi="Times New Roman" w:cs="Times New Roman"/>
        </w:rPr>
        <w:t>boxplot</w:t>
      </w:r>
      <w:proofErr w:type="spellEnd"/>
      <w:r>
        <w:rPr>
          <w:rFonts w:ascii="Times New Roman" w:eastAsia="Times New Roman" w:hAnsi="Times New Roman" w:cs="Times New Roman"/>
        </w:rPr>
        <w:t xml:space="preserve"> of HED values for different human populations obtained after 12</w:t>
      </w:r>
      <w:r w:rsidR="00555B59">
        <w:rPr>
          <w:rFonts w:ascii="Times New Roman" w:eastAsia="Times New Roman" w:hAnsi="Times New Roman" w:cs="Times New Roman"/>
        </w:rPr>
        <w:t>-</w:t>
      </w:r>
      <w:r>
        <w:rPr>
          <w:rFonts w:ascii="Times New Roman" w:eastAsia="Times New Roman" w:hAnsi="Times New Roman" w:cs="Times New Roman"/>
        </w:rPr>
        <w:t>week exposure of EA.hy926 cells to PFOA. Comparison between healthy adult population and</w:t>
      </w:r>
      <w:r>
        <w:rPr>
          <w:rFonts w:ascii="Times New Roman" w:eastAsia="Times New Roman" w:hAnsi="Times New Roman" w:cs="Times New Roman"/>
          <w:i/>
        </w:rPr>
        <w:t xml:space="preserve"> </w:t>
      </w:r>
      <w:r w:rsidRPr="00527B52">
        <w:rPr>
          <w:rFonts w:ascii="Times New Roman" w:eastAsia="Times New Roman" w:hAnsi="Times New Roman" w:cs="Times New Roman"/>
          <w:b/>
        </w:rPr>
        <w:t xml:space="preserve">(A) </w:t>
      </w:r>
      <w:r w:rsidRPr="00DA4C48">
        <w:rPr>
          <w:rFonts w:ascii="Times New Roman" w:eastAsia="Times New Roman" w:hAnsi="Times New Roman" w:cs="Times New Roman"/>
        </w:rPr>
        <w:t xml:space="preserve">adult </w:t>
      </w:r>
      <w:r>
        <w:rPr>
          <w:rFonts w:ascii="Times New Roman" w:eastAsia="Times New Roman" w:hAnsi="Times New Roman" w:cs="Times New Roman"/>
        </w:rPr>
        <w:t xml:space="preserve">population with different stages of kidney impairment, </w:t>
      </w:r>
      <w:r w:rsidRPr="00527B52">
        <w:rPr>
          <w:rFonts w:ascii="Times New Roman" w:eastAsia="Times New Roman" w:hAnsi="Times New Roman" w:cs="Times New Roman"/>
          <w:b/>
        </w:rPr>
        <w:t>(B)</w:t>
      </w:r>
      <w:r>
        <w:rPr>
          <w:rFonts w:ascii="Times New Roman" w:eastAsia="Times New Roman" w:hAnsi="Times New Roman" w:cs="Times New Roman"/>
        </w:rPr>
        <w:t xml:space="preserve"> adult population with different types of liver impairment, and </w:t>
      </w:r>
      <w:r w:rsidRPr="00527B52">
        <w:rPr>
          <w:rFonts w:ascii="Times New Roman" w:eastAsia="Times New Roman" w:hAnsi="Times New Roman" w:cs="Times New Roman"/>
          <w:b/>
        </w:rPr>
        <w:t>(C)</w:t>
      </w:r>
      <w:r>
        <w:rPr>
          <w:rFonts w:ascii="Times New Roman" w:eastAsia="Times New Roman" w:hAnsi="Times New Roman" w:cs="Times New Roman"/>
        </w:rPr>
        <w:t xml:space="preserve"> obese adult population is shown. The white box represents the range between the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and the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quartile of the healthy population, while the colored boxes represent the range between the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and the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quartile of populations with different diseases. </w:t>
      </w:r>
      <w:r w:rsidR="00FE7859" w:rsidRPr="0094738C">
        <w:rPr>
          <w:rFonts w:ascii="Times New Roman" w:eastAsia="Times New Roman" w:hAnsi="Times New Roman" w:cs="Times New Roman"/>
        </w:rPr>
        <w:t>The solid black line indicates the median HED value</w:t>
      </w:r>
      <w:r w:rsidR="00FE7859">
        <w:rPr>
          <w:rFonts w:ascii="Times New Roman" w:eastAsia="Times New Roman" w:hAnsi="Times New Roman" w:cs="Times New Roman"/>
        </w:rPr>
        <w:t>.</w:t>
      </w:r>
    </w:p>
    <w:p w:rsidR="00E55753" w:rsidRDefault="00E55753" w:rsidP="00E55753">
      <w:pPr>
        <w:spacing w:after="0" w:line="480" w:lineRule="auto"/>
        <w:rPr>
          <w:rFonts w:ascii="Times New Roman" w:eastAsia="Times New Roman" w:hAnsi="Times New Roman" w:cs="Times New Roman"/>
          <w:b/>
        </w:rPr>
      </w:pPr>
      <w:r>
        <w:rPr>
          <w:rFonts w:ascii="Times New Roman" w:eastAsia="Times New Roman" w:hAnsi="Times New Roman" w:cs="Times New Roman"/>
          <w:b/>
        </w:rPr>
        <w:lastRenderedPageBreak/>
        <w:t>SUPPLEMENTARY TABLES</w:t>
      </w:r>
    </w:p>
    <w:p w:rsidR="00E55753" w:rsidRDefault="00E55753" w:rsidP="00E55753">
      <w:pPr>
        <w:spacing w:after="0" w:line="480" w:lineRule="auto"/>
        <w:rPr>
          <w:rFonts w:ascii="Times New Roman" w:eastAsia="Times New Roman" w:hAnsi="Times New Roman" w:cs="Times New Roman"/>
          <w:b/>
        </w:rPr>
      </w:pPr>
    </w:p>
    <w:p w:rsidR="00E55753" w:rsidRPr="00470F71" w:rsidRDefault="00E55753" w:rsidP="00E55753">
      <w:pPr>
        <w:spacing w:after="0" w:line="480" w:lineRule="auto"/>
        <w:jc w:val="both"/>
        <w:rPr>
          <w:rFonts w:ascii="Times New Roman" w:eastAsia="Times New Roman" w:hAnsi="Times New Roman" w:cs="Times New Roman"/>
        </w:rPr>
      </w:pPr>
      <w:proofErr w:type="gramStart"/>
      <w:r>
        <w:rPr>
          <w:rFonts w:ascii="Times New Roman" w:eastAsia="Times New Roman" w:hAnsi="Times New Roman" w:cs="Times New Roman"/>
          <w:b/>
        </w:rPr>
        <w:t xml:space="preserve">Supplementary </w:t>
      </w:r>
      <w:r w:rsidRPr="00470F71">
        <w:rPr>
          <w:rFonts w:ascii="Times New Roman" w:eastAsia="Times New Roman" w:hAnsi="Times New Roman" w:cs="Times New Roman"/>
          <w:b/>
        </w:rPr>
        <w:t xml:space="preserve">Table </w:t>
      </w:r>
      <w:r>
        <w:rPr>
          <w:rFonts w:ascii="Times New Roman" w:eastAsia="Times New Roman" w:hAnsi="Times New Roman" w:cs="Times New Roman"/>
          <w:b/>
        </w:rPr>
        <w:t>1</w:t>
      </w:r>
      <w:r w:rsidRPr="00470F71">
        <w:rPr>
          <w:rFonts w:ascii="Times New Roman" w:eastAsia="Times New Roman" w:hAnsi="Times New Roman" w:cs="Times New Roman"/>
          <w:b/>
        </w:rPr>
        <w:t>.</w:t>
      </w:r>
      <w:proofErr w:type="gramEnd"/>
      <w:r w:rsidRPr="00470F71">
        <w:rPr>
          <w:rFonts w:ascii="Times New Roman" w:eastAsia="Times New Roman" w:hAnsi="Times New Roman" w:cs="Times New Roman"/>
        </w:rPr>
        <w:t xml:space="preserve"> </w:t>
      </w:r>
      <w:r w:rsidRPr="00A41214">
        <w:rPr>
          <w:rFonts w:ascii="Times New Roman" w:eastAsia="Times New Roman" w:hAnsi="Times New Roman" w:cs="Times New Roman"/>
        </w:rPr>
        <w:t>The</w:t>
      </w:r>
      <w:r w:rsidRPr="00A41214">
        <w:rPr>
          <w:rFonts w:ascii="Times New Roman" w:eastAsia="Times New Roman" w:hAnsi="Times New Roman" w:cs="Times New Roman"/>
          <w:b/>
        </w:rPr>
        <w:t xml:space="preserve"> </w:t>
      </w:r>
      <w:r w:rsidRPr="00A41214">
        <w:rPr>
          <w:rFonts w:ascii="Times New Roman" w:eastAsia="Times New Roman" w:hAnsi="Times New Roman" w:cs="Times New Roman"/>
          <w:bCs/>
        </w:rPr>
        <w:t xml:space="preserve">median </w:t>
      </w:r>
      <w:r w:rsidRPr="00A41214">
        <w:rPr>
          <w:rFonts w:ascii="Times New Roman" w:eastAsia="Times New Roman" w:hAnsi="Times New Roman" w:cs="Times New Roman"/>
        </w:rPr>
        <w:t>HED</w:t>
      </w:r>
      <w:r w:rsidRPr="00470F71">
        <w:rPr>
          <w:rFonts w:ascii="Times New Roman" w:eastAsia="Times New Roman" w:hAnsi="Times New Roman" w:cs="Times New Roman"/>
        </w:rPr>
        <w:t xml:space="preserve"> values (</w:t>
      </w:r>
      <w:proofErr w:type="spellStart"/>
      <w:r w:rsidRPr="00470F71">
        <w:rPr>
          <w:rFonts w:ascii="Times New Roman" w:eastAsia="Times New Roman" w:hAnsi="Times New Roman" w:cs="Times New Roman"/>
        </w:rPr>
        <w:t>ng</w:t>
      </w:r>
      <w:proofErr w:type="spellEnd"/>
      <w:r w:rsidRPr="00470F71">
        <w:rPr>
          <w:rFonts w:ascii="Times New Roman" w:eastAsia="Times New Roman" w:hAnsi="Times New Roman" w:cs="Times New Roman"/>
        </w:rPr>
        <w:t xml:space="preserve">/kg </w:t>
      </w:r>
      <w:proofErr w:type="spellStart"/>
      <w:r w:rsidRPr="00470F71">
        <w:rPr>
          <w:rFonts w:ascii="Times New Roman" w:eastAsia="Times New Roman" w:hAnsi="Times New Roman" w:cs="Times New Roman"/>
        </w:rPr>
        <w:t>bw</w:t>
      </w:r>
      <w:proofErr w:type="spellEnd"/>
      <w:r w:rsidRPr="00470F71">
        <w:rPr>
          <w:rFonts w:ascii="Times New Roman" w:eastAsia="Times New Roman" w:hAnsi="Times New Roman" w:cs="Times New Roman"/>
        </w:rPr>
        <w:t xml:space="preserve">/week) with </w:t>
      </w:r>
      <w:sdt>
        <w:sdtPr>
          <w:rPr>
            <w:rFonts w:ascii="Times New Roman" w:hAnsi="Times New Roman" w:cs="Times New Roman"/>
          </w:rPr>
          <w:tag w:val="goog_rdk_15"/>
          <w:id w:val="613459437"/>
        </w:sdtPr>
        <w:sdtContent/>
      </w:sdt>
      <w:r w:rsidRPr="00470F71">
        <w:rPr>
          <w:rFonts w:ascii="Times New Roman" w:eastAsia="Times New Roman" w:hAnsi="Times New Roman" w:cs="Times New Roman"/>
        </w:rPr>
        <w:t xml:space="preserve">95% confidence intervals (CI) for different populations obtained after </w:t>
      </w:r>
      <w:r>
        <w:rPr>
          <w:rFonts w:ascii="Times New Roman" w:eastAsia="Times New Roman" w:hAnsi="Times New Roman" w:cs="Times New Roman"/>
        </w:rPr>
        <w:t>12</w:t>
      </w:r>
      <w:r w:rsidRPr="00470F71">
        <w:rPr>
          <w:rFonts w:ascii="Times New Roman" w:eastAsia="Times New Roman" w:hAnsi="Times New Roman" w:cs="Times New Roman"/>
        </w:rPr>
        <w:t>-week exposure of EA.hy926 cells to PFOA</w:t>
      </w:r>
      <w:sdt>
        <w:sdtPr>
          <w:rPr>
            <w:rFonts w:ascii="Times New Roman" w:hAnsi="Times New Roman" w:cs="Times New Roman"/>
          </w:rPr>
          <w:tag w:val="goog_rdk_16"/>
          <w:id w:val="613459438"/>
        </w:sdtPr>
        <w:sdtContent/>
      </w:sdt>
      <w:r w:rsidRPr="00470F71">
        <w:rPr>
          <w:rFonts w:ascii="Times New Roman" w:eastAsia="Times New Roman" w:hAnsi="Times New Roman" w:cs="Times New Roman"/>
        </w:rPr>
        <w:t xml:space="preserve">. </w:t>
      </w:r>
    </w:p>
    <w:tbl>
      <w:tblPr>
        <w:tblW w:w="9378" w:type="dxa"/>
        <w:jc w:val="center"/>
        <w:tblInd w:w="-143" w:type="dxa"/>
        <w:tblBorders>
          <w:top w:val="single" w:sz="4" w:space="0" w:color="000000" w:themeColor="text1"/>
          <w:bottom w:val="single" w:sz="4" w:space="0" w:color="000000" w:themeColor="text1"/>
        </w:tblBorders>
        <w:tblLayout w:type="fixed"/>
        <w:tblLook w:val="0400"/>
      </w:tblPr>
      <w:tblGrid>
        <w:gridCol w:w="2439"/>
        <w:gridCol w:w="2070"/>
        <w:gridCol w:w="2340"/>
        <w:gridCol w:w="2529"/>
      </w:tblGrid>
      <w:tr w:rsidR="00E55753" w:rsidRPr="00470F71" w:rsidTr="0062280E">
        <w:trPr>
          <w:trHeight w:val="381"/>
          <w:jc w:val="center"/>
        </w:trPr>
        <w:tc>
          <w:tcPr>
            <w:tcW w:w="2439" w:type="dxa"/>
            <w:tcBorders>
              <w:top w:val="single" w:sz="8" w:space="0" w:color="auto"/>
              <w:bottom w:val="single" w:sz="6" w:space="0" w:color="auto"/>
            </w:tcBorders>
            <w:vAlign w:val="center"/>
          </w:tcPr>
          <w:p w:rsidR="00E55753" w:rsidRPr="00470F71" w:rsidRDefault="00E55753" w:rsidP="0062280E">
            <w:pPr>
              <w:snapToGrid w:val="0"/>
              <w:spacing w:line="480" w:lineRule="auto"/>
              <w:rPr>
                <w:rFonts w:ascii="Times New Roman" w:hAnsi="Times New Roman" w:cs="Times New Roman"/>
                <w:b/>
              </w:rPr>
            </w:pPr>
            <w:r w:rsidRPr="00470F71">
              <w:rPr>
                <w:rFonts w:ascii="Times New Roman" w:hAnsi="Times New Roman" w:cs="Times New Roman"/>
                <w:b/>
              </w:rPr>
              <w:t>Population</w:t>
            </w:r>
          </w:p>
        </w:tc>
        <w:tc>
          <w:tcPr>
            <w:tcW w:w="2070" w:type="dxa"/>
            <w:tcBorders>
              <w:top w:val="single" w:sz="8" w:space="0" w:color="auto"/>
              <w:bottom w:val="single" w:sz="6" w:space="0" w:color="auto"/>
            </w:tcBorders>
            <w:vAlign w:val="center"/>
          </w:tcPr>
          <w:p w:rsidR="00E55753" w:rsidRPr="00470F71" w:rsidRDefault="00E55753" w:rsidP="0062280E">
            <w:pPr>
              <w:snapToGrid w:val="0"/>
              <w:spacing w:line="480" w:lineRule="auto"/>
              <w:rPr>
                <w:rFonts w:ascii="Times New Roman" w:hAnsi="Times New Roman" w:cs="Times New Roman"/>
                <w:b/>
              </w:rPr>
            </w:pPr>
            <w:r w:rsidRPr="00470F71">
              <w:rPr>
                <w:rFonts w:ascii="Times New Roman" w:hAnsi="Times New Roman" w:cs="Times New Roman"/>
                <w:b/>
              </w:rPr>
              <w:t>≤10</w:t>
            </w:r>
            <w:r w:rsidRPr="00470F71">
              <w:rPr>
                <w:rFonts w:ascii="Times New Roman" w:hAnsi="Times New Roman" w:cs="Times New Roman"/>
                <w:b/>
                <w:vertAlign w:val="superscript"/>
              </w:rPr>
              <w:t>th</w:t>
            </w:r>
            <w:r w:rsidRPr="00470F71">
              <w:rPr>
                <w:rFonts w:ascii="Times New Roman" w:hAnsi="Times New Roman" w:cs="Times New Roman"/>
                <w:b/>
              </w:rPr>
              <w:t xml:space="preserve"> percentile</w:t>
            </w:r>
          </w:p>
        </w:tc>
        <w:tc>
          <w:tcPr>
            <w:tcW w:w="2340" w:type="dxa"/>
            <w:tcBorders>
              <w:top w:val="single" w:sz="8" w:space="0" w:color="auto"/>
              <w:bottom w:val="single" w:sz="6" w:space="0" w:color="auto"/>
            </w:tcBorders>
            <w:vAlign w:val="center"/>
          </w:tcPr>
          <w:p w:rsidR="00E55753" w:rsidRPr="00470F71" w:rsidRDefault="00E55753" w:rsidP="0062280E">
            <w:pPr>
              <w:snapToGrid w:val="0"/>
              <w:spacing w:line="480" w:lineRule="auto"/>
              <w:rPr>
                <w:rFonts w:ascii="Times New Roman" w:hAnsi="Times New Roman" w:cs="Times New Roman"/>
                <w:b/>
              </w:rPr>
            </w:pPr>
            <w:r w:rsidRPr="00470F71">
              <w:rPr>
                <w:rFonts w:ascii="Times New Roman" w:hAnsi="Times New Roman" w:cs="Times New Roman"/>
                <w:b/>
              </w:rPr>
              <w:t>25</w:t>
            </w:r>
            <w:r w:rsidRPr="00470F71">
              <w:rPr>
                <w:rFonts w:ascii="Times New Roman" w:hAnsi="Times New Roman" w:cs="Times New Roman"/>
                <w:b/>
                <w:vertAlign w:val="superscript"/>
              </w:rPr>
              <w:t>th</w:t>
            </w:r>
            <w:r w:rsidRPr="00470F71">
              <w:rPr>
                <w:rFonts w:ascii="Times New Roman" w:hAnsi="Times New Roman" w:cs="Times New Roman"/>
                <w:b/>
              </w:rPr>
              <w:t>–75</w:t>
            </w:r>
            <w:r w:rsidRPr="00470F71">
              <w:rPr>
                <w:rFonts w:ascii="Times New Roman" w:hAnsi="Times New Roman" w:cs="Times New Roman"/>
                <w:b/>
                <w:vertAlign w:val="superscript"/>
              </w:rPr>
              <w:t>th</w:t>
            </w:r>
            <w:r w:rsidRPr="00470F71">
              <w:rPr>
                <w:rFonts w:ascii="Times New Roman" w:hAnsi="Times New Roman" w:cs="Times New Roman"/>
                <w:b/>
              </w:rPr>
              <w:t xml:space="preserve"> percentile</w:t>
            </w:r>
          </w:p>
        </w:tc>
        <w:tc>
          <w:tcPr>
            <w:tcW w:w="2529" w:type="dxa"/>
            <w:tcBorders>
              <w:top w:val="single" w:sz="8" w:space="0" w:color="auto"/>
              <w:bottom w:val="single" w:sz="6" w:space="0" w:color="auto"/>
            </w:tcBorders>
            <w:vAlign w:val="center"/>
          </w:tcPr>
          <w:p w:rsidR="00E55753" w:rsidRPr="00636073" w:rsidRDefault="00E55753" w:rsidP="0062280E">
            <w:pPr>
              <w:snapToGrid w:val="0"/>
              <w:spacing w:line="480" w:lineRule="auto"/>
              <w:rPr>
                <w:rFonts w:ascii="Times New Roman" w:hAnsi="Times New Roman" w:cs="Times New Roman"/>
                <w:b/>
              </w:rPr>
            </w:pPr>
            <w:r w:rsidRPr="00636073">
              <w:rPr>
                <w:rFonts w:ascii="Times New Roman" w:hAnsi="Times New Roman" w:cs="Times New Roman"/>
                <w:b/>
              </w:rPr>
              <w:t>≥90</w:t>
            </w:r>
            <w:r w:rsidRPr="00636073">
              <w:rPr>
                <w:rFonts w:ascii="Times New Roman" w:hAnsi="Times New Roman" w:cs="Times New Roman"/>
                <w:b/>
                <w:vertAlign w:val="superscript"/>
              </w:rPr>
              <w:t>th</w:t>
            </w:r>
            <w:r w:rsidRPr="00636073">
              <w:rPr>
                <w:rFonts w:ascii="Times New Roman" w:hAnsi="Times New Roman" w:cs="Times New Roman"/>
                <w:b/>
              </w:rPr>
              <w:t xml:space="preserve"> percentile</w:t>
            </w:r>
          </w:p>
        </w:tc>
      </w:tr>
      <w:tr w:rsidR="00E55753" w:rsidRPr="00470F71" w:rsidTr="0062280E">
        <w:trPr>
          <w:jc w:val="center"/>
        </w:trPr>
        <w:tc>
          <w:tcPr>
            <w:tcW w:w="2439" w:type="dxa"/>
            <w:tcBorders>
              <w:top w:val="single" w:sz="8" w:space="0" w:color="auto"/>
            </w:tcBorders>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Healthy</w:t>
            </w:r>
          </w:p>
        </w:tc>
        <w:tc>
          <w:tcPr>
            <w:tcW w:w="2070" w:type="dxa"/>
            <w:tcBorders>
              <w:top w:val="single" w:sz="8" w:space="0" w:color="auto"/>
            </w:tcBorders>
            <w:vAlign w:val="center"/>
          </w:tcPr>
          <w:p w:rsidR="00E55753" w:rsidRPr="006C20AC" w:rsidRDefault="00E55753" w:rsidP="0062280E">
            <w:pPr>
              <w:snapToGrid w:val="0"/>
              <w:spacing w:line="480" w:lineRule="auto"/>
              <w:rPr>
                <w:rFonts w:ascii="Times New Roman" w:hAnsi="Times New Roman" w:cs="Times New Roman"/>
                <w:bCs/>
                <w:sz w:val="20"/>
                <w:szCs w:val="20"/>
              </w:rPr>
            </w:pPr>
            <w:r w:rsidRPr="006C20AC">
              <w:rPr>
                <w:rFonts w:ascii="Times New Roman" w:hAnsi="Times New Roman" w:cs="Times New Roman"/>
                <w:bCs/>
                <w:sz w:val="20"/>
                <w:szCs w:val="20"/>
              </w:rPr>
              <w:t xml:space="preserve">3.01 </w:t>
            </w:r>
            <w:r w:rsidRPr="006C20AC">
              <w:rPr>
                <w:rFonts w:ascii="Times New Roman" w:hAnsi="Times New Roman" w:cs="Times New Roman"/>
                <w:sz w:val="20"/>
                <w:szCs w:val="20"/>
              </w:rPr>
              <w:t>(CI: 2.52-3.50)</w:t>
            </w:r>
          </w:p>
        </w:tc>
        <w:tc>
          <w:tcPr>
            <w:tcW w:w="2340" w:type="dxa"/>
            <w:tcBorders>
              <w:top w:val="single" w:sz="8" w:space="0" w:color="auto"/>
            </w:tcBorders>
            <w:vAlign w:val="center"/>
          </w:tcPr>
          <w:p w:rsidR="00E55753" w:rsidRPr="006C20AC" w:rsidRDefault="00E55753" w:rsidP="0062280E">
            <w:pPr>
              <w:snapToGrid w:val="0"/>
              <w:spacing w:line="480" w:lineRule="auto"/>
              <w:rPr>
                <w:rFonts w:ascii="Times New Roman" w:hAnsi="Times New Roman" w:cs="Times New Roman"/>
                <w:bCs/>
                <w:sz w:val="20"/>
                <w:szCs w:val="20"/>
              </w:rPr>
            </w:pPr>
            <w:r w:rsidRPr="006C20AC">
              <w:rPr>
                <w:rFonts w:ascii="Times New Roman" w:hAnsi="Times New Roman" w:cs="Times New Roman"/>
                <w:bCs/>
                <w:sz w:val="20"/>
                <w:szCs w:val="20"/>
              </w:rPr>
              <w:t xml:space="preserve">49.05 </w:t>
            </w:r>
            <w:r w:rsidRPr="006C20AC">
              <w:rPr>
                <w:rFonts w:ascii="Times New Roman" w:hAnsi="Times New Roman" w:cs="Times New Roman"/>
                <w:sz w:val="20"/>
                <w:szCs w:val="20"/>
              </w:rPr>
              <w:t>(CI: 47.48-50.62)</w:t>
            </w:r>
          </w:p>
        </w:tc>
        <w:tc>
          <w:tcPr>
            <w:tcW w:w="2529" w:type="dxa"/>
            <w:tcBorders>
              <w:top w:val="single" w:sz="8" w:space="0" w:color="auto"/>
            </w:tcBorders>
            <w:vAlign w:val="center"/>
          </w:tcPr>
          <w:p w:rsidR="00E55753" w:rsidRPr="006C20AC" w:rsidRDefault="00E55753" w:rsidP="0062280E">
            <w:pPr>
              <w:snapToGrid w:val="0"/>
              <w:spacing w:line="480" w:lineRule="auto"/>
              <w:rPr>
                <w:rFonts w:ascii="Times New Roman" w:hAnsi="Times New Roman" w:cs="Times New Roman"/>
                <w:bCs/>
                <w:sz w:val="20"/>
                <w:szCs w:val="20"/>
              </w:rPr>
            </w:pPr>
            <w:r>
              <w:rPr>
                <w:rFonts w:ascii="Times New Roman" w:hAnsi="Times New Roman" w:cs="Times New Roman"/>
                <w:bCs/>
                <w:sz w:val="20"/>
                <w:szCs w:val="20"/>
              </w:rPr>
              <w:t>78.40</w:t>
            </w:r>
            <w:r w:rsidRPr="006C20AC">
              <w:rPr>
                <w:rFonts w:ascii="Times New Roman" w:hAnsi="Times New Roman" w:cs="Times New Roman"/>
                <w:bCs/>
                <w:sz w:val="20"/>
                <w:szCs w:val="20"/>
              </w:rPr>
              <w:t xml:space="preserve"> </w:t>
            </w:r>
            <w:r w:rsidRPr="006C20AC">
              <w:rPr>
                <w:rFonts w:ascii="Times New Roman" w:hAnsi="Times New Roman" w:cs="Times New Roman"/>
                <w:sz w:val="20"/>
                <w:szCs w:val="20"/>
              </w:rPr>
              <w:t xml:space="preserve">(CI: </w:t>
            </w:r>
            <w:r>
              <w:rPr>
                <w:rFonts w:ascii="Times New Roman" w:hAnsi="Times New Roman" w:cs="Times New Roman"/>
                <w:sz w:val="20"/>
                <w:szCs w:val="20"/>
              </w:rPr>
              <w:t>75.50</w:t>
            </w:r>
            <w:r w:rsidRPr="006C20AC">
              <w:rPr>
                <w:rFonts w:ascii="Times New Roman" w:hAnsi="Times New Roman" w:cs="Times New Roman"/>
                <w:sz w:val="20"/>
                <w:szCs w:val="20"/>
              </w:rPr>
              <w:t>-</w:t>
            </w:r>
            <w:r>
              <w:rPr>
                <w:rFonts w:ascii="Times New Roman" w:hAnsi="Times New Roman" w:cs="Times New Roman"/>
                <w:sz w:val="20"/>
                <w:szCs w:val="20"/>
              </w:rPr>
              <w:t>81.31</w:t>
            </w:r>
            <w:r w:rsidRPr="006C20AC">
              <w:rPr>
                <w:rFonts w:ascii="Times New Roman" w:hAnsi="Times New Roman" w:cs="Times New Roman"/>
                <w:sz w:val="20"/>
                <w:szCs w:val="20"/>
              </w:rPr>
              <w:t>)</w:t>
            </w:r>
          </w:p>
        </w:tc>
      </w:tr>
      <w:tr w:rsidR="00E55753" w:rsidRPr="00470F71" w:rsidTr="0062280E">
        <w:trPr>
          <w:jc w:val="center"/>
        </w:trPr>
        <w:tc>
          <w:tcPr>
            <w:tcW w:w="2439" w:type="dxa"/>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End-stage liver disease</w:t>
            </w:r>
          </w:p>
        </w:tc>
        <w:tc>
          <w:tcPr>
            <w:tcW w:w="207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Cs/>
                <w:sz w:val="20"/>
                <w:szCs w:val="20"/>
              </w:rPr>
              <w:t>2.55</w:t>
            </w:r>
            <w:r w:rsidRPr="006C20AC">
              <w:rPr>
                <w:rFonts w:ascii="Times New Roman" w:hAnsi="Times New Roman" w:cs="Times New Roman"/>
                <w:b/>
                <w:bCs/>
                <w:sz w:val="20"/>
                <w:szCs w:val="20"/>
              </w:rPr>
              <w:t xml:space="preserve"> </w:t>
            </w:r>
            <w:r w:rsidRPr="006C20AC">
              <w:rPr>
                <w:rFonts w:ascii="Times New Roman" w:hAnsi="Times New Roman" w:cs="Times New Roman"/>
                <w:sz w:val="20"/>
                <w:szCs w:val="20"/>
              </w:rPr>
              <w:t>(CI: 2.00-3.10)</w:t>
            </w:r>
          </w:p>
        </w:tc>
        <w:tc>
          <w:tcPr>
            <w:tcW w:w="234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54.14* </w:t>
            </w:r>
            <w:r w:rsidRPr="006C20AC">
              <w:rPr>
                <w:rFonts w:ascii="Times New Roman" w:hAnsi="Times New Roman" w:cs="Times New Roman"/>
                <w:sz w:val="20"/>
                <w:szCs w:val="20"/>
              </w:rPr>
              <w:t>(CI: 52.38-55.89)</w:t>
            </w:r>
          </w:p>
        </w:tc>
        <w:tc>
          <w:tcPr>
            <w:tcW w:w="2529" w:type="dxa"/>
            <w:vAlign w:val="center"/>
          </w:tcPr>
          <w:p w:rsidR="00E55753" w:rsidRPr="006C20AC" w:rsidRDefault="00E55753" w:rsidP="0062280E">
            <w:pPr>
              <w:snapToGrid w:val="0"/>
              <w:spacing w:line="480" w:lineRule="auto"/>
              <w:rPr>
                <w:rFonts w:ascii="Times New Roman" w:hAnsi="Times New Roman" w:cs="Times New Roman"/>
                <w:sz w:val="20"/>
                <w:szCs w:val="20"/>
              </w:rPr>
            </w:pPr>
            <w:r w:rsidRPr="00AA7FB4">
              <w:rPr>
                <w:rFonts w:ascii="Times New Roman" w:hAnsi="Times New Roman" w:cs="Times New Roman"/>
                <w:b/>
                <w:sz w:val="20"/>
                <w:szCs w:val="20"/>
              </w:rPr>
              <w:t>87.03</w:t>
            </w:r>
            <w:r w:rsidRPr="00AA7FB4">
              <w:rPr>
                <w:rFonts w:ascii="Times New Roman" w:hAnsi="Times New Roman" w:cs="Times New Roman"/>
                <w:b/>
                <w:bCs/>
                <w:sz w:val="20"/>
                <w:szCs w:val="20"/>
              </w:rPr>
              <w:t>*</w:t>
            </w:r>
            <w:r w:rsidRPr="006C20AC">
              <w:rPr>
                <w:rFonts w:ascii="Times New Roman" w:hAnsi="Times New Roman" w:cs="Times New Roman"/>
                <w:sz w:val="20"/>
                <w:szCs w:val="20"/>
              </w:rPr>
              <w:t xml:space="preserve"> (CI: </w:t>
            </w:r>
            <w:r>
              <w:rPr>
                <w:rFonts w:ascii="Times New Roman" w:hAnsi="Times New Roman" w:cs="Times New Roman"/>
                <w:sz w:val="20"/>
                <w:szCs w:val="20"/>
              </w:rPr>
              <w:t>83.78</w:t>
            </w:r>
            <w:r w:rsidRPr="006C20AC">
              <w:rPr>
                <w:rFonts w:ascii="Times New Roman" w:hAnsi="Times New Roman" w:cs="Times New Roman"/>
                <w:sz w:val="20"/>
                <w:szCs w:val="20"/>
              </w:rPr>
              <w:t>-</w:t>
            </w:r>
            <w:r>
              <w:rPr>
                <w:rFonts w:ascii="Times New Roman" w:hAnsi="Times New Roman" w:cs="Times New Roman"/>
                <w:sz w:val="20"/>
                <w:szCs w:val="20"/>
              </w:rPr>
              <w:t>90.28</w:t>
            </w:r>
            <w:r w:rsidRPr="006C20AC">
              <w:rPr>
                <w:rFonts w:ascii="Times New Roman" w:hAnsi="Times New Roman" w:cs="Times New Roman"/>
                <w:sz w:val="20"/>
                <w:szCs w:val="20"/>
              </w:rPr>
              <w:t>)</w:t>
            </w:r>
          </w:p>
        </w:tc>
      </w:tr>
      <w:tr w:rsidR="00E55753" w:rsidRPr="00470F71" w:rsidTr="0062280E">
        <w:trPr>
          <w:jc w:val="center"/>
        </w:trPr>
        <w:tc>
          <w:tcPr>
            <w:tcW w:w="2439" w:type="dxa"/>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Severe decrease in GFR</w:t>
            </w:r>
          </w:p>
        </w:tc>
        <w:tc>
          <w:tcPr>
            <w:tcW w:w="207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Cs/>
                <w:sz w:val="20"/>
                <w:szCs w:val="20"/>
              </w:rPr>
              <w:t>2.97</w:t>
            </w:r>
            <w:r w:rsidRPr="006C20AC">
              <w:rPr>
                <w:rFonts w:ascii="Times New Roman" w:hAnsi="Times New Roman" w:cs="Times New Roman"/>
                <w:b/>
                <w:bCs/>
                <w:sz w:val="20"/>
                <w:szCs w:val="20"/>
              </w:rPr>
              <w:t xml:space="preserve"> </w:t>
            </w:r>
            <w:r w:rsidRPr="006C20AC">
              <w:rPr>
                <w:rFonts w:ascii="Times New Roman" w:hAnsi="Times New Roman" w:cs="Times New Roman"/>
                <w:sz w:val="20"/>
                <w:szCs w:val="20"/>
              </w:rPr>
              <w:t>(CI: 2.44-3.50)</w:t>
            </w:r>
          </w:p>
        </w:tc>
        <w:tc>
          <w:tcPr>
            <w:tcW w:w="2340" w:type="dxa"/>
            <w:vAlign w:val="center"/>
          </w:tcPr>
          <w:p w:rsidR="00E55753" w:rsidRPr="006C20AC" w:rsidRDefault="00E55753" w:rsidP="0062280E">
            <w:pPr>
              <w:snapToGrid w:val="0"/>
              <w:spacing w:line="480" w:lineRule="auto"/>
              <w:rPr>
                <w:rFonts w:ascii="Times New Roman" w:hAnsi="Times New Roman" w:cs="Times New Roman"/>
                <w:sz w:val="20"/>
                <w:szCs w:val="20"/>
              </w:rPr>
            </w:pPr>
            <w:r w:rsidRPr="006C20AC">
              <w:rPr>
                <w:rFonts w:ascii="Times New Roman" w:hAnsi="Times New Roman" w:cs="Times New Roman"/>
                <w:b/>
                <w:sz w:val="20"/>
                <w:szCs w:val="20"/>
              </w:rPr>
              <w:t>52.42</w:t>
            </w:r>
            <w:r w:rsidRPr="006C20AC">
              <w:rPr>
                <w:rFonts w:ascii="Times New Roman" w:hAnsi="Times New Roman" w:cs="Times New Roman"/>
                <w:b/>
                <w:bCs/>
                <w:sz w:val="20"/>
                <w:szCs w:val="20"/>
              </w:rPr>
              <w:t>*</w:t>
            </w:r>
            <w:r w:rsidRPr="006C20AC">
              <w:rPr>
                <w:rFonts w:ascii="Times New Roman" w:hAnsi="Times New Roman" w:cs="Times New Roman"/>
                <w:sz w:val="20"/>
                <w:szCs w:val="20"/>
              </w:rPr>
              <w:t xml:space="preserve"> (CI: 50.73-54.11)</w:t>
            </w:r>
          </w:p>
        </w:tc>
        <w:tc>
          <w:tcPr>
            <w:tcW w:w="2529" w:type="dxa"/>
            <w:vAlign w:val="center"/>
          </w:tcPr>
          <w:p w:rsidR="00E55753" w:rsidRPr="006C20AC" w:rsidRDefault="00E55753" w:rsidP="0062280E">
            <w:pPr>
              <w:snapToGrid w:val="0"/>
              <w:spacing w:line="480" w:lineRule="auto"/>
              <w:rPr>
                <w:rFonts w:ascii="Times New Roman" w:hAnsi="Times New Roman" w:cs="Times New Roman"/>
                <w:sz w:val="20"/>
                <w:szCs w:val="20"/>
              </w:rPr>
            </w:pPr>
            <w:r w:rsidRPr="00AA7FB4">
              <w:rPr>
                <w:rFonts w:ascii="Times New Roman" w:hAnsi="Times New Roman" w:cs="Times New Roman"/>
                <w:b/>
                <w:sz w:val="20"/>
                <w:szCs w:val="20"/>
              </w:rPr>
              <w:t>83.96*</w:t>
            </w:r>
            <w:r w:rsidRPr="006C20AC">
              <w:rPr>
                <w:rFonts w:ascii="Times New Roman" w:hAnsi="Times New Roman" w:cs="Times New Roman"/>
                <w:sz w:val="20"/>
                <w:szCs w:val="20"/>
              </w:rPr>
              <w:t xml:space="preserve"> (CI: </w:t>
            </w:r>
            <w:r>
              <w:rPr>
                <w:rFonts w:ascii="Times New Roman" w:hAnsi="Times New Roman" w:cs="Times New Roman"/>
                <w:sz w:val="20"/>
                <w:szCs w:val="20"/>
              </w:rPr>
              <w:t>80.84</w:t>
            </w:r>
            <w:r w:rsidRPr="006C20AC">
              <w:rPr>
                <w:rFonts w:ascii="Times New Roman" w:hAnsi="Times New Roman" w:cs="Times New Roman"/>
                <w:sz w:val="20"/>
                <w:szCs w:val="20"/>
              </w:rPr>
              <w:t>-</w:t>
            </w:r>
            <w:r>
              <w:rPr>
                <w:rFonts w:ascii="Times New Roman" w:hAnsi="Times New Roman" w:cs="Times New Roman"/>
                <w:sz w:val="20"/>
                <w:szCs w:val="20"/>
              </w:rPr>
              <w:t>87.08</w:t>
            </w:r>
            <w:r w:rsidRPr="006C20AC">
              <w:rPr>
                <w:rFonts w:ascii="Times New Roman" w:hAnsi="Times New Roman" w:cs="Times New Roman"/>
                <w:sz w:val="20"/>
                <w:szCs w:val="20"/>
              </w:rPr>
              <w:t>)</w:t>
            </w:r>
          </w:p>
        </w:tc>
      </w:tr>
      <w:tr w:rsidR="00E55753" w:rsidRPr="00470F71" w:rsidTr="0062280E">
        <w:trPr>
          <w:jc w:val="center"/>
        </w:trPr>
        <w:tc>
          <w:tcPr>
            <w:tcW w:w="2439" w:type="dxa"/>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Moderate decrease in GFR</w:t>
            </w:r>
          </w:p>
        </w:tc>
        <w:tc>
          <w:tcPr>
            <w:tcW w:w="207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2.07* </w:t>
            </w:r>
            <w:r w:rsidRPr="006C20AC">
              <w:rPr>
                <w:rFonts w:ascii="Times New Roman" w:hAnsi="Times New Roman" w:cs="Times New Roman"/>
                <w:sz w:val="20"/>
                <w:szCs w:val="20"/>
              </w:rPr>
              <w:t>(CI: 1.56-2.58)</w:t>
            </w:r>
          </w:p>
        </w:tc>
        <w:tc>
          <w:tcPr>
            <w:tcW w:w="234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Cs/>
                <w:sz w:val="20"/>
                <w:szCs w:val="20"/>
              </w:rPr>
              <w:t>49.71</w:t>
            </w:r>
            <w:r w:rsidRPr="006C20AC">
              <w:rPr>
                <w:rFonts w:ascii="Times New Roman" w:hAnsi="Times New Roman" w:cs="Times New Roman"/>
                <w:b/>
                <w:bCs/>
                <w:sz w:val="20"/>
                <w:szCs w:val="20"/>
              </w:rPr>
              <w:t xml:space="preserve"> </w:t>
            </w:r>
            <w:r w:rsidRPr="006C20AC">
              <w:rPr>
                <w:rFonts w:ascii="Times New Roman" w:hAnsi="Times New Roman" w:cs="Times New Roman"/>
                <w:sz w:val="20"/>
                <w:szCs w:val="20"/>
              </w:rPr>
              <w:t>(CI: 47.98-51.43)</w:t>
            </w:r>
          </w:p>
        </w:tc>
        <w:tc>
          <w:tcPr>
            <w:tcW w:w="2529" w:type="dxa"/>
            <w:vAlign w:val="center"/>
          </w:tcPr>
          <w:p w:rsidR="00E55753" w:rsidRPr="006C20AC" w:rsidRDefault="00E55753" w:rsidP="0062280E">
            <w:pPr>
              <w:snapToGrid w:val="0"/>
              <w:spacing w:line="480" w:lineRule="auto"/>
              <w:rPr>
                <w:rFonts w:ascii="Times New Roman" w:hAnsi="Times New Roman" w:cs="Times New Roman"/>
                <w:sz w:val="20"/>
                <w:szCs w:val="20"/>
              </w:rPr>
            </w:pPr>
            <w:r>
              <w:rPr>
                <w:rFonts w:ascii="Times New Roman" w:hAnsi="Times New Roman" w:cs="Times New Roman"/>
                <w:sz w:val="20"/>
                <w:szCs w:val="20"/>
              </w:rPr>
              <w:t>80.08</w:t>
            </w:r>
            <w:r w:rsidRPr="006C20AC">
              <w:rPr>
                <w:rFonts w:ascii="Times New Roman" w:hAnsi="Times New Roman" w:cs="Times New Roman"/>
                <w:sz w:val="20"/>
                <w:szCs w:val="20"/>
              </w:rPr>
              <w:t xml:space="preserve"> (CI: </w:t>
            </w:r>
            <w:r>
              <w:rPr>
                <w:rFonts w:ascii="Times New Roman" w:hAnsi="Times New Roman" w:cs="Times New Roman"/>
                <w:sz w:val="20"/>
                <w:szCs w:val="20"/>
              </w:rPr>
              <w:t>77.08</w:t>
            </w:r>
            <w:r w:rsidRPr="006C20AC">
              <w:rPr>
                <w:rFonts w:ascii="Times New Roman" w:hAnsi="Times New Roman" w:cs="Times New Roman"/>
                <w:sz w:val="20"/>
                <w:szCs w:val="20"/>
              </w:rPr>
              <w:t>-</w:t>
            </w:r>
            <w:r>
              <w:rPr>
                <w:rFonts w:ascii="Times New Roman" w:hAnsi="Times New Roman" w:cs="Times New Roman"/>
                <w:sz w:val="20"/>
                <w:szCs w:val="20"/>
              </w:rPr>
              <w:t>83.09</w:t>
            </w:r>
            <w:r w:rsidRPr="006C20AC">
              <w:rPr>
                <w:rFonts w:ascii="Times New Roman" w:hAnsi="Times New Roman" w:cs="Times New Roman"/>
                <w:sz w:val="20"/>
                <w:szCs w:val="20"/>
              </w:rPr>
              <w:t>)</w:t>
            </w:r>
          </w:p>
        </w:tc>
      </w:tr>
      <w:tr w:rsidR="00E55753" w:rsidRPr="00470F71" w:rsidTr="0062280E">
        <w:trPr>
          <w:jc w:val="center"/>
        </w:trPr>
        <w:tc>
          <w:tcPr>
            <w:tcW w:w="2439" w:type="dxa"/>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Mild decrease in GFR</w:t>
            </w:r>
          </w:p>
        </w:tc>
        <w:tc>
          <w:tcPr>
            <w:tcW w:w="207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4.30* </w:t>
            </w:r>
            <w:r w:rsidRPr="006C20AC">
              <w:rPr>
                <w:rFonts w:ascii="Times New Roman" w:hAnsi="Times New Roman" w:cs="Times New Roman"/>
                <w:sz w:val="20"/>
                <w:szCs w:val="20"/>
              </w:rPr>
              <w:t>(CI: 3.83-4.78)</w:t>
            </w:r>
          </w:p>
        </w:tc>
        <w:tc>
          <w:tcPr>
            <w:tcW w:w="234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Cs/>
                <w:sz w:val="20"/>
                <w:szCs w:val="20"/>
              </w:rPr>
              <w:t>48.79</w:t>
            </w:r>
            <w:r w:rsidRPr="006C20AC">
              <w:rPr>
                <w:rFonts w:ascii="Times New Roman" w:hAnsi="Times New Roman" w:cs="Times New Roman"/>
                <w:b/>
                <w:bCs/>
                <w:sz w:val="20"/>
                <w:szCs w:val="20"/>
              </w:rPr>
              <w:t xml:space="preserve"> </w:t>
            </w:r>
            <w:r w:rsidRPr="006C20AC">
              <w:rPr>
                <w:rFonts w:ascii="Times New Roman" w:hAnsi="Times New Roman" w:cs="Times New Roman"/>
                <w:sz w:val="20"/>
                <w:szCs w:val="20"/>
              </w:rPr>
              <w:t>(CI: 47.28-50.31)</w:t>
            </w:r>
          </w:p>
        </w:tc>
        <w:tc>
          <w:tcPr>
            <w:tcW w:w="2529" w:type="dxa"/>
            <w:vAlign w:val="center"/>
          </w:tcPr>
          <w:p w:rsidR="00E55753" w:rsidRPr="006C20AC" w:rsidRDefault="00E55753" w:rsidP="0062280E">
            <w:pPr>
              <w:snapToGrid w:val="0"/>
              <w:spacing w:line="480" w:lineRule="auto"/>
              <w:rPr>
                <w:rFonts w:ascii="Times New Roman" w:hAnsi="Times New Roman" w:cs="Times New Roman"/>
                <w:sz w:val="20"/>
                <w:szCs w:val="20"/>
              </w:rPr>
            </w:pPr>
            <w:r>
              <w:rPr>
                <w:rFonts w:ascii="Times New Roman" w:hAnsi="Times New Roman" w:cs="Times New Roman"/>
                <w:sz w:val="20"/>
                <w:szCs w:val="20"/>
              </w:rPr>
              <w:t>77.16</w:t>
            </w:r>
            <w:r w:rsidRPr="006C20AC">
              <w:rPr>
                <w:rFonts w:ascii="Times New Roman" w:hAnsi="Times New Roman" w:cs="Times New Roman"/>
                <w:sz w:val="20"/>
                <w:szCs w:val="20"/>
              </w:rPr>
              <w:t xml:space="preserve"> (CI: </w:t>
            </w:r>
            <w:r>
              <w:rPr>
                <w:rFonts w:ascii="Times New Roman" w:hAnsi="Times New Roman" w:cs="Times New Roman"/>
                <w:sz w:val="20"/>
                <w:szCs w:val="20"/>
              </w:rPr>
              <w:t>74.36</w:t>
            </w:r>
            <w:r w:rsidRPr="006C20AC">
              <w:rPr>
                <w:rFonts w:ascii="Times New Roman" w:hAnsi="Times New Roman" w:cs="Times New Roman"/>
                <w:sz w:val="20"/>
                <w:szCs w:val="20"/>
              </w:rPr>
              <w:t>-</w:t>
            </w:r>
            <w:r>
              <w:rPr>
                <w:rFonts w:ascii="Times New Roman" w:hAnsi="Times New Roman" w:cs="Times New Roman"/>
                <w:sz w:val="20"/>
                <w:szCs w:val="20"/>
              </w:rPr>
              <w:t>79.97</w:t>
            </w:r>
            <w:r w:rsidRPr="006C20AC">
              <w:rPr>
                <w:rFonts w:ascii="Times New Roman" w:hAnsi="Times New Roman" w:cs="Times New Roman"/>
                <w:sz w:val="20"/>
                <w:szCs w:val="20"/>
              </w:rPr>
              <w:t>)</w:t>
            </w:r>
          </w:p>
        </w:tc>
      </w:tr>
      <w:tr w:rsidR="00E55753" w:rsidRPr="00470F71" w:rsidTr="0062280E">
        <w:trPr>
          <w:jc w:val="center"/>
        </w:trPr>
        <w:tc>
          <w:tcPr>
            <w:tcW w:w="2439" w:type="dxa"/>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Cirrhosis CP class A</w:t>
            </w:r>
          </w:p>
        </w:tc>
        <w:tc>
          <w:tcPr>
            <w:tcW w:w="207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2.13* </w:t>
            </w:r>
            <w:r w:rsidRPr="006C20AC">
              <w:rPr>
                <w:rFonts w:ascii="Times New Roman" w:hAnsi="Times New Roman" w:cs="Times New Roman"/>
                <w:sz w:val="20"/>
                <w:szCs w:val="20"/>
              </w:rPr>
              <w:t>(CI: 1.61-2.65)</w:t>
            </w:r>
          </w:p>
        </w:tc>
        <w:tc>
          <w:tcPr>
            <w:tcW w:w="234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51.11* </w:t>
            </w:r>
            <w:r w:rsidRPr="006C20AC">
              <w:rPr>
                <w:rFonts w:ascii="Times New Roman" w:hAnsi="Times New Roman" w:cs="Times New Roman"/>
                <w:sz w:val="20"/>
                <w:szCs w:val="20"/>
              </w:rPr>
              <w:t>(CI: 49.44-52.78)</w:t>
            </w:r>
          </w:p>
        </w:tc>
        <w:tc>
          <w:tcPr>
            <w:tcW w:w="2529" w:type="dxa"/>
            <w:vAlign w:val="center"/>
          </w:tcPr>
          <w:p w:rsidR="00E55753" w:rsidRPr="006C20AC" w:rsidRDefault="00E55753" w:rsidP="0062280E">
            <w:pPr>
              <w:snapToGrid w:val="0"/>
              <w:spacing w:line="480" w:lineRule="auto"/>
              <w:rPr>
                <w:rFonts w:ascii="Times New Roman" w:hAnsi="Times New Roman" w:cs="Times New Roman"/>
                <w:sz w:val="20"/>
                <w:szCs w:val="20"/>
              </w:rPr>
            </w:pPr>
            <w:r w:rsidRPr="00AA7FB4">
              <w:rPr>
                <w:rFonts w:ascii="Times New Roman" w:hAnsi="Times New Roman" w:cs="Times New Roman"/>
                <w:b/>
                <w:sz w:val="20"/>
                <w:szCs w:val="20"/>
              </w:rPr>
              <w:t>82.35*</w:t>
            </w:r>
            <w:r w:rsidRPr="006C20AC">
              <w:rPr>
                <w:rFonts w:ascii="Times New Roman" w:hAnsi="Times New Roman" w:cs="Times New Roman"/>
                <w:sz w:val="20"/>
                <w:szCs w:val="20"/>
              </w:rPr>
              <w:t xml:space="preserve"> (CI: </w:t>
            </w:r>
            <w:r>
              <w:rPr>
                <w:rFonts w:ascii="Times New Roman" w:hAnsi="Times New Roman" w:cs="Times New Roman"/>
                <w:sz w:val="20"/>
                <w:szCs w:val="20"/>
              </w:rPr>
              <w:t>79.44</w:t>
            </w:r>
            <w:r w:rsidRPr="006C20AC">
              <w:rPr>
                <w:rFonts w:ascii="Times New Roman" w:hAnsi="Times New Roman" w:cs="Times New Roman"/>
                <w:sz w:val="20"/>
                <w:szCs w:val="20"/>
              </w:rPr>
              <w:t>-</w:t>
            </w:r>
            <w:r>
              <w:rPr>
                <w:rFonts w:ascii="Times New Roman" w:hAnsi="Times New Roman" w:cs="Times New Roman"/>
                <w:sz w:val="20"/>
                <w:szCs w:val="20"/>
              </w:rPr>
              <w:t>85.26</w:t>
            </w:r>
            <w:r w:rsidRPr="006C20AC">
              <w:rPr>
                <w:rFonts w:ascii="Times New Roman" w:hAnsi="Times New Roman" w:cs="Times New Roman"/>
                <w:sz w:val="20"/>
                <w:szCs w:val="20"/>
              </w:rPr>
              <w:t>)</w:t>
            </w:r>
          </w:p>
        </w:tc>
      </w:tr>
      <w:tr w:rsidR="00E55753" w:rsidRPr="00470F71" w:rsidTr="0062280E">
        <w:trPr>
          <w:jc w:val="center"/>
        </w:trPr>
        <w:tc>
          <w:tcPr>
            <w:tcW w:w="2439" w:type="dxa"/>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Cirrhosis CP class B</w:t>
            </w:r>
          </w:p>
        </w:tc>
        <w:tc>
          <w:tcPr>
            <w:tcW w:w="207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4.06* </w:t>
            </w:r>
            <w:r w:rsidRPr="006C20AC">
              <w:rPr>
                <w:rFonts w:ascii="Times New Roman" w:hAnsi="Times New Roman" w:cs="Times New Roman"/>
                <w:sz w:val="20"/>
                <w:szCs w:val="20"/>
              </w:rPr>
              <w:t>(CI: 3.51-4.60)</w:t>
            </w:r>
          </w:p>
        </w:tc>
        <w:tc>
          <w:tcPr>
            <w:tcW w:w="234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55.41* </w:t>
            </w:r>
            <w:r w:rsidRPr="006C20AC">
              <w:rPr>
                <w:rFonts w:ascii="Times New Roman" w:hAnsi="Times New Roman" w:cs="Times New Roman"/>
                <w:sz w:val="20"/>
                <w:szCs w:val="20"/>
              </w:rPr>
              <w:t>(CI: 53.65-57.16)</w:t>
            </w:r>
          </w:p>
        </w:tc>
        <w:tc>
          <w:tcPr>
            <w:tcW w:w="2529" w:type="dxa"/>
            <w:vAlign w:val="center"/>
          </w:tcPr>
          <w:p w:rsidR="00E55753" w:rsidRPr="006C20AC" w:rsidRDefault="00E55753" w:rsidP="0062280E">
            <w:pPr>
              <w:snapToGrid w:val="0"/>
              <w:spacing w:line="480" w:lineRule="auto"/>
              <w:rPr>
                <w:rFonts w:ascii="Times New Roman" w:hAnsi="Times New Roman" w:cs="Times New Roman"/>
                <w:sz w:val="20"/>
                <w:szCs w:val="20"/>
              </w:rPr>
            </w:pPr>
            <w:r w:rsidRPr="00AA7FB4">
              <w:rPr>
                <w:rFonts w:ascii="Times New Roman" w:hAnsi="Times New Roman" w:cs="Times New Roman"/>
                <w:b/>
                <w:sz w:val="20"/>
                <w:szCs w:val="20"/>
              </w:rPr>
              <w:t>88.15*</w:t>
            </w:r>
            <w:r w:rsidRPr="006C20AC">
              <w:rPr>
                <w:rFonts w:ascii="Times New Roman" w:hAnsi="Times New Roman" w:cs="Times New Roman"/>
                <w:sz w:val="20"/>
                <w:szCs w:val="20"/>
              </w:rPr>
              <w:t xml:space="preserve"> (CI: </w:t>
            </w:r>
            <w:r>
              <w:rPr>
                <w:rFonts w:ascii="Times New Roman" w:hAnsi="Times New Roman" w:cs="Times New Roman"/>
                <w:sz w:val="20"/>
                <w:szCs w:val="20"/>
              </w:rPr>
              <w:t>85.25</w:t>
            </w:r>
            <w:r w:rsidRPr="006C20AC">
              <w:rPr>
                <w:rFonts w:ascii="Times New Roman" w:hAnsi="Times New Roman" w:cs="Times New Roman"/>
                <w:sz w:val="20"/>
                <w:szCs w:val="20"/>
              </w:rPr>
              <w:t>-</w:t>
            </w:r>
            <w:r>
              <w:rPr>
                <w:rFonts w:ascii="Times New Roman" w:hAnsi="Times New Roman" w:cs="Times New Roman"/>
                <w:sz w:val="20"/>
                <w:szCs w:val="20"/>
              </w:rPr>
              <w:t>91.05</w:t>
            </w:r>
            <w:r w:rsidRPr="006C20AC">
              <w:rPr>
                <w:rFonts w:ascii="Times New Roman" w:hAnsi="Times New Roman" w:cs="Times New Roman"/>
                <w:sz w:val="20"/>
                <w:szCs w:val="20"/>
              </w:rPr>
              <w:t>)</w:t>
            </w:r>
          </w:p>
        </w:tc>
      </w:tr>
      <w:tr w:rsidR="00E55753" w:rsidRPr="00470F71" w:rsidTr="0062280E">
        <w:trPr>
          <w:jc w:val="center"/>
        </w:trPr>
        <w:tc>
          <w:tcPr>
            <w:tcW w:w="2439" w:type="dxa"/>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Cirrhosis CP class C</w:t>
            </w:r>
          </w:p>
        </w:tc>
        <w:tc>
          <w:tcPr>
            <w:tcW w:w="207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3.92* </w:t>
            </w:r>
            <w:r w:rsidRPr="006C20AC">
              <w:rPr>
                <w:rFonts w:ascii="Times New Roman" w:hAnsi="Times New Roman" w:cs="Times New Roman"/>
                <w:sz w:val="20"/>
                <w:szCs w:val="20"/>
              </w:rPr>
              <w:t>(CI: 3.26-4.58)</w:t>
            </w:r>
          </w:p>
        </w:tc>
        <w:tc>
          <w:tcPr>
            <w:tcW w:w="234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65.56* </w:t>
            </w:r>
            <w:r w:rsidRPr="006C20AC">
              <w:rPr>
                <w:rFonts w:ascii="Times New Roman" w:hAnsi="Times New Roman" w:cs="Times New Roman"/>
                <w:sz w:val="20"/>
                <w:szCs w:val="20"/>
              </w:rPr>
              <w:t>(CI: 63.45-67.66)</w:t>
            </w:r>
          </w:p>
        </w:tc>
        <w:tc>
          <w:tcPr>
            <w:tcW w:w="2529"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Pr>
                <w:rFonts w:ascii="Times New Roman" w:hAnsi="Times New Roman" w:cs="Times New Roman"/>
                <w:b/>
                <w:bCs/>
                <w:sz w:val="20"/>
                <w:szCs w:val="20"/>
              </w:rPr>
              <w:t>104.86</w:t>
            </w:r>
            <w:r w:rsidRPr="006C20AC">
              <w:rPr>
                <w:rFonts w:ascii="Times New Roman" w:hAnsi="Times New Roman" w:cs="Times New Roman"/>
                <w:b/>
                <w:bCs/>
                <w:sz w:val="20"/>
                <w:szCs w:val="20"/>
              </w:rPr>
              <w:t xml:space="preserve">* </w:t>
            </w:r>
            <w:r w:rsidRPr="006C20AC">
              <w:rPr>
                <w:rFonts w:ascii="Times New Roman" w:hAnsi="Times New Roman" w:cs="Times New Roman"/>
                <w:sz w:val="20"/>
                <w:szCs w:val="20"/>
              </w:rPr>
              <w:t xml:space="preserve">(CI: </w:t>
            </w:r>
            <w:r>
              <w:rPr>
                <w:rFonts w:ascii="Times New Roman" w:hAnsi="Times New Roman" w:cs="Times New Roman"/>
                <w:sz w:val="20"/>
                <w:szCs w:val="20"/>
              </w:rPr>
              <w:t>101.96</w:t>
            </w:r>
            <w:r w:rsidRPr="006C20AC">
              <w:rPr>
                <w:rFonts w:ascii="Times New Roman" w:hAnsi="Times New Roman" w:cs="Times New Roman"/>
                <w:sz w:val="20"/>
                <w:szCs w:val="20"/>
              </w:rPr>
              <w:t>-</w:t>
            </w:r>
            <w:r>
              <w:rPr>
                <w:rFonts w:ascii="Times New Roman" w:hAnsi="Times New Roman" w:cs="Times New Roman"/>
                <w:sz w:val="20"/>
                <w:szCs w:val="20"/>
              </w:rPr>
              <w:t>107.76</w:t>
            </w:r>
            <w:r w:rsidRPr="006C20AC">
              <w:rPr>
                <w:rFonts w:ascii="Times New Roman" w:hAnsi="Times New Roman" w:cs="Times New Roman"/>
                <w:sz w:val="20"/>
                <w:szCs w:val="20"/>
              </w:rPr>
              <w:t>)</w:t>
            </w:r>
          </w:p>
        </w:tc>
      </w:tr>
      <w:tr w:rsidR="00E55753" w:rsidRPr="00470F71" w:rsidTr="0062280E">
        <w:trPr>
          <w:jc w:val="center"/>
        </w:trPr>
        <w:tc>
          <w:tcPr>
            <w:tcW w:w="2439" w:type="dxa"/>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 xml:space="preserve">Simple </w:t>
            </w:r>
            <w:proofErr w:type="spellStart"/>
            <w:r w:rsidRPr="00470F71">
              <w:rPr>
                <w:rFonts w:ascii="Times New Roman" w:hAnsi="Times New Roman" w:cs="Times New Roman"/>
                <w:sz w:val="20"/>
                <w:szCs w:val="20"/>
              </w:rPr>
              <w:t>steatosis</w:t>
            </w:r>
            <w:proofErr w:type="spellEnd"/>
          </w:p>
        </w:tc>
        <w:tc>
          <w:tcPr>
            <w:tcW w:w="207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Cs/>
                <w:sz w:val="20"/>
                <w:szCs w:val="20"/>
              </w:rPr>
              <w:t>3.50</w:t>
            </w:r>
            <w:r w:rsidRPr="006C20AC">
              <w:rPr>
                <w:rFonts w:ascii="Times New Roman" w:hAnsi="Times New Roman" w:cs="Times New Roman"/>
                <w:b/>
                <w:bCs/>
                <w:sz w:val="20"/>
                <w:szCs w:val="20"/>
              </w:rPr>
              <w:t xml:space="preserve"> </w:t>
            </w:r>
            <w:r w:rsidRPr="006C20AC">
              <w:rPr>
                <w:rFonts w:ascii="Times New Roman" w:hAnsi="Times New Roman" w:cs="Times New Roman"/>
                <w:sz w:val="20"/>
                <w:szCs w:val="20"/>
              </w:rPr>
              <w:t>(CI: 3.03-3.98)</w:t>
            </w:r>
          </w:p>
        </w:tc>
        <w:tc>
          <w:tcPr>
            <w:tcW w:w="234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Cs/>
                <w:sz w:val="20"/>
                <w:szCs w:val="20"/>
              </w:rPr>
              <w:t>47.85</w:t>
            </w:r>
            <w:r w:rsidRPr="006C20AC">
              <w:rPr>
                <w:rFonts w:ascii="Times New Roman" w:hAnsi="Times New Roman" w:cs="Times New Roman"/>
                <w:b/>
                <w:bCs/>
                <w:sz w:val="20"/>
                <w:szCs w:val="20"/>
              </w:rPr>
              <w:t xml:space="preserve"> </w:t>
            </w:r>
            <w:r w:rsidRPr="006C20AC">
              <w:rPr>
                <w:rFonts w:ascii="Times New Roman" w:hAnsi="Times New Roman" w:cs="Times New Roman"/>
                <w:sz w:val="20"/>
                <w:szCs w:val="20"/>
              </w:rPr>
              <w:t>(CI: 46.34-49.36)</w:t>
            </w:r>
          </w:p>
        </w:tc>
        <w:tc>
          <w:tcPr>
            <w:tcW w:w="2529" w:type="dxa"/>
            <w:vAlign w:val="center"/>
          </w:tcPr>
          <w:p w:rsidR="00E55753" w:rsidRPr="006C20AC" w:rsidRDefault="00E55753" w:rsidP="0062280E">
            <w:pPr>
              <w:snapToGrid w:val="0"/>
              <w:spacing w:line="480" w:lineRule="auto"/>
              <w:rPr>
                <w:rFonts w:ascii="Times New Roman" w:hAnsi="Times New Roman" w:cs="Times New Roman"/>
                <w:sz w:val="20"/>
                <w:szCs w:val="20"/>
              </w:rPr>
            </w:pPr>
            <w:r>
              <w:rPr>
                <w:rFonts w:ascii="Times New Roman" w:hAnsi="Times New Roman" w:cs="Times New Roman"/>
                <w:sz w:val="20"/>
                <w:szCs w:val="20"/>
              </w:rPr>
              <w:t>76.13</w:t>
            </w:r>
            <w:r w:rsidRPr="006C20AC">
              <w:rPr>
                <w:rFonts w:ascii="Times New Roman" w:hAnsi="Times New Roman" w:cs="Times New Roman"/>
                <w:sz w:val="20"/>
                <w:szCs w:val="20"/>
              </w:rPr>
              <w:t xml:space="preserve"> (CI: </w:t>
            </w:r>
            <w:r>
              <w:rPr>
                <w:rFonts w:ascii="Times New Roman" w:hAnsi="Times New Roman" w:cs="Times New Roman"/>
                <w:sz w:val="20"/>
                <w:szCs w:val="20"/>
              </w:rPr>
              <w:t>73.22</w:t>
            </w:r>
            <w:r w:rsidRPr="006C20AC">
              <w:rPr>
                <w:rFonts w:ascii="Times New Roman" w:hAnsi="Times New Roman" w:cs="Times New Roman"/>
                <w:sz w:val="20"/>
                <w:szCs w:val="20"/>
              </w:rPr>
              <w:t>-</w:t>
            </w:r>
            <w:r>
              <w:rPr>
                <w:rFonts w:ascii="Times New Roman" w:hAnsi="Times New Roman" w:cs="Times New Roman"/>
                <w:sz w:val="20"/>
                <w:szCs w:val="20"/>
              </w:rPr>
              <w:t>79.03</w:t>
            </w:r>
            <w:r w:rsidRPr="006C20AC">
              <w:rPr>
                <w:rFonts w:ascii="Times New Roman" w:hAnsi="Times New Roman" w:cs="Times New Roman"/>
                <w:sz w:val="20"/>
                <w:szCs w:val="20"/>
              </w:rPr>
              <w:t>)</w:t>
            </w:r>
          </w:p>
        </w:tc>
      </w:tr>
      <w:tr w:rsidR="00E55753" w:rsidRPr="00470F71" w:rsidTr="0062280E">
        <w:trPr>
          <w:jc w:val="center"/>
        </w:trPr>
        <w:tc>
          <w:tcPr>
            <w:tcW w:w="2439" w:type="dxa"/>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NAFLD</w:t>
            </w:r>
          </w:p>
        </w:tc>
        <w:tc>
          <w:tcPr>
            <w:tcW w:w="207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Cs/>
                <w:sz w:val="20"/>
                <w:szCs w:val="20"/>
              </w:rPr>
              <w:t>2.55</w:t>
            </w:r>
            <w:r w:rsidRPr="006C20AC">
              <w:rPr>
                <w:rFonts w:ascii="Times New Roman" w:hAnsi="Times New Roman" w:cs="Times New Roman"/>
                <w:b/>
                <w:bCs/>
                <w:sz w:val="20"/>
                <w:szCs w:val="20"/>
              </w:rPr>
              <w:t xml:space="preserve"> </w:t>
            </w:r>
            <w:r w:rsidRPr="006C20AC">
              <w:rPr>
                <w:rFonts w:ascii="Times New Roman" w:hAnsi="Times New Roman" w:cs="Times New Roman"/>
                <w:sz w:val="20"/>
                <w:szCs w:val="20"/>
              </w:rPr>
              <w:t>(CI: 2.09-3.02)</w:t>
            </w:r>
          </w:p>
        </w:tc>
        <w:tc>
          <w:tcPr>
            <w:tcW w:w="2340" w:type="dxa"/>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46.76* </w:t>
            </w:r>
            <w:r w:rsidRPr="006C20AC">
              <w:rPr>
                <w:rFonts w:ascii="Times New Roman" w:hAnsi="Times New Roman" w:cs="Times New Roman"/>
                <w:sz w:val="20"/>
                <w:szCs w:val="20"/>
              </w:rPr>
              <w:t>(CI: 45.25-48.27)</w:t>
            </w:r>
          </w:p>
        </w:tc>
        <w:tc>
          <w:tcPr>
            <w:tcW w:w="2529" w:type="dxa"/>
            <w:vAlign w:val="center"/>
          </w:tcPr>
          <w:p w:rsidR="00E55753" w:rsidRPr="006C20AC" w:rsidRDefault="00E55753" w:rsidP="0062280E">
            <w:pPr>
              <w:snapToGrid w:val="0"/>
              <w:spacing w:line="480" w:lineRule="auto"/>
              <w:rPr>
                <w:rFonts w:ascii="Times New Roman" w:hAnsi="Times New Roman" w:cs="Times New Roman"/>
                <w:sz w:val="20"/>
                <w:szCs w:val="20"/>
              </w:rPr>
            </w:pPr>
            <w:r>
              <w:rPr>
                <w:rFonts w:ascii="Times New Roman" w:hAnsi="Times New Roman" w:cs="Times New Roman"/>
                <w:sz w:val="20"/>
                <w:szCs w:val="20"/>
              </w:rPr>
              <w:t>74.95</w:t>
            </w:r>
            <w:r w:rsidRPr="006C20AC">
              <w:rPr>
                <w:rFonts w:ascii="Times New Roman" w:hAnsi="Times New Roman" w:cs="Times New Roman"/>
                <w:sz w:val="20"/>
                <w:szCs w:val="20"/>
              </w:rPr>
              <w:t xml:space="preserve"> (CI: </w:t>
            </w:r>
            <w:r>
              <w:rPr>
                <w:rFonts w:ascii="Times New Roman" w:hAnsi="Times New Roman" w:cs="Times New Roman"/>
                <w:sz w:val="20"/>
                <w:szCs w:val="20"/>
              </w:rPr>
              <w:t>72.05</w:t>
            </w:r>
            <w:r w:rsidRPr="006C20AC">
              <w:rPr>
                <w:rFonts w:ascii="Times New Roman" w:hAnsi="Times New Roman" w:cs="Times New Roman"/>
                <w:sz w:val="20"/>
                <w:szCs w:val="20"/>
              </w:rPr>
              <w:t>-</w:t>
            </w:r>
            <w:r>
              <w:rPr>
                <w:rFonts w:ascii="Times New Roman" w:hAnsi="Times New Roman" w:cs="Times New Roman"/>
                <w:sz w:val="20"/>
                <w:szCs w:val="20"/>
              </w:rPr>
              <w:t>77.86</w:t>
            </w:r>
            <w:r w:rsidRPr="006C20AC">
              <w:rPr>
                <w:rFonts w:ascii="Times New Roman" w:hAnsi="Times New Roman" w:cs="Times New Roman"/>
                <w:sz w:val="20"/>
                <w:szCs w:val="20"/>
              </w:rPr>
              <w:t>)</w:t>
            </w:r>
          </w:p>
        </w:tc>
      </w:tr>
      <w:tr w:rsidR="00E55753" w:rsidRPr="00470F71" w:rsidTr="0062280E">
        <w:trPr>
          <w:jc w:val="center"/>
        </w:trPr>
        <w:tc>
          <w:tcPr>
            <w:tcW w:w="2439" w:type="dxa"/>
            <w:tcBorders>
              <w:bottom w:val="single" w:sz="8" w:space="0" w:color="auto"/>
            </w:tcBorders>
            <w:vAlign w:val="center"/>
          </w:tcPr>
          <w:p w:rsidR="00E55753" w:rsidRPr="00470F71" w:rsidRDefault="00E55753" w:rsidP="0062280E">
            <w:pPr>
              <w:snapToGrid w:val="0"/>
              <w:spacing w:line="480" w:lineRule="auto"/>
              <w:rPr>
                <w:rFonts w:ascii="Times New Roman" w:hAnsi="Times New Roman" w:cs="Times New Roman"/>
                <w:sz w:val="20"/>
                <w:szCs w:val="20"/>
              </w:rPr>
            </w:pPr>
            <w:r w:rsidRPr="00470F71">
              <w:rPr>
                <w:rFonts w:ascii="Times New Roman" w:hAnsi="Times New Roman" w:cs="Times New Roman"/>
                <w:sz w:val="20"/>
                <w:szCs w:val="20"/>
              </w:rPr>
              <w:t>Obesity class 1</w:t>
            </w:r>
          </w:p>
        </w:tc>
        <w:tc>
          <w:tcPr>
            <w:tcW w:w="2070" w:type="dxa"/>
            <w:tcBorders>
              <w:bottom w:val="single" w:sz="8" w:space="0" w:color="auto"/>
            </w:tcBorders>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2.19* </w:t>
            </w:r>
            <w:r w:rsidRPr="006C20AC">
              <w:rPr>
                <w:rFonts w:ascii="Times New Roman" w:hAnsi="Times New Roman" w:cs="Times New Roman"/>
                <w:sz w:val="20"/>
                <w:szCs w:val="20"/>
              </w:rPr>
              <w:t>(CI: 1.72-2.67)</w:t>
            </w:r>
          </w:p>
        </w:tc>
        <w:tc>
          <w:tcPr>
            <w:tcW w:w="2340" w:type="dxa"/>
            <w:tcBorders>
              <w:bottom w:val="single" w:sz="8" w:space="0" w:color="auto"/>
            </w:tcBorders>
            <w:vAlign w:val="center"/>
          </w:tcPr>
          <w:p w:rsidR="00E55753" w:rsidRPr="006C20AC" w:rsidRDefault="00E55753" w:rsidP="0062280E">
            <w:pPr>
              <w:snapToGrid w:val="0"/>
              <w:spacing w:line="480" w:lineRule="auto"/>
              <w:rPr>
                <w:rFonts w:ascii="Times New Roman" w:hAnsi="Times New Roman" w:cs="Times New Roman"/>
                <w:b/>
                <w:bCs/>
                <w:sz w:val="20"/>
                <w:szCs w:val="20"/>
              </w:rPr>
            </w:pPr>
            <w:r w:rsidRPr="006C20AC">
              <w:rPr>
                <w:rFonts w:ascii="Times New Roman" w:hAnsi="Times New Roman" w:cs="Times New Roman"/>
                <w:b/>
                <w:bCs/>
                <w:sz w:val="20"/>
                <w:szCs w:val="20"/>
              </w:rPr>
              <w:t xml:space="preserve">46.59* </w:t>
            </w:r>
            <w:r w:rsidRPr="006C20AC">
              <w:rPr>
                <w:rFonts w:ascii="Times New Roman" w:hAnsi="Times New Roman" w:cs="Times New Roman"/>
                <w:sz w:val="20"/>
                <w:szCs w:val="20"/>
              </w:rPr>
              <w:t>(CI: 45.07-48.10)</w:t>
            </w:r>
          </w:p>
        </w:tc>
        <w:tc>
          <w:tcPr>
            <w:tcW w:w="2529" w:type="dxa"/>
            <w:tcBorders>
              <w:bottom w:val="single" w:sz="8" w:space="0" w:color="auto"/>
            </w:tcBorders>
            <w:vAlign w:val="center"/>
          </w:tcPr>
          <w:p w:rsidR="00E55753" w:rsidRPr="006C20AC" w:rsidRDefault="00E55753" w:rsidP="0062280E">
            <w:pPr>
              <w:snapToGrid w:val="0"/>
              <w:spacing w:line="480" w:lineRule="auto"/>
              <w:rPr>
                <w:rFonts w:ascii="Times New Roman" w:hAnsi="Times New Roman" w:cs="Times New Roman"/>
                <w:sz w:val="20"/>
                <w:szCs w:val="20"/>
              </w:rPr>
            </w:pPr>
            <w:r>
              <w:rPr>
                <w:rFonts w:ascii="Times New Roman" w:hAnsi="Times New Roman" w:cs="Times New Roman"/>
                <w:sz w:val="20"/>
                <w:szCs w:val="20"/>
              </w:rPr>
              <w:t>74.89</w:t>
            </w:r>
            <w:r w:rsidRPr="006C20AC">
              <w:rPr>
                <w:rFonts w:ascii="Times New Roman" w:hAnsi="Times New Roman" w:cs="Times New Roman"/>
                <w:sz w:val="20"/>
                <w:szCs w:val="20"/>
              </w:rPr>
              <w:t xml:space="preserve"> (CI: </w:t>
            </w:r>
            <w:r>
              <w:rPr>
                <w:rFonts w:ascii="Times New Roman" w:hAnsi="Times New Roman" w:cs="Times New Roman"/>
                <w:sz w:val="20"/>
                <w:szCs w:val="20"/>
              </w:rPr>
              <w:t>72.09</w:t>
            </w:r>
            <w:r w:rsidRPr="006C20AC">
              <w:rPr>
                <w:rFonts w:ascii="Times New Roman" w:hAnsi="Times New Roman" w:cs="Times New Roman"/>
                <w:sz w:val="20"/>
                <w:szCs w:val="20"/>
              </w:rPr>
              <w:t>-</w:t>
            </w:r>
            <w:r>
              <w:rPr>
                <w:rFonts w:ascii="Times New Roman" w:hAnsi="Times New Roman" w:cs="Times New Roman"/>
                <w:sz w:val="20"/>
                <w:szCs w:val="20"/>
              </w:rPr>
              <w:t>77.70</w:t>
            </w:r>
            <w:r w:rsidRPr="006C20AC">
              <w:rPr>
                <w:rFonts w:ascii="Times New Roman" w:hAnsi="Times New Roman" w:cs="Times New Roman"/>
                <w:sz w:val="20"/>
                <w:szCs w:val="20"/>
              </w:rPr>
              <w:t>)</w:t>
            </w:r>
          </w:p>
        </w:tc>
      </w:tr>
    </w:tbl>
    <w:p w:rsidR="00E55753" w:rsidRPr="00470F71" w:rsidRDefault="00E55753" w:rsidP="00E55753">
      <w:pPr>
        <w:rPr>
          <w:rFonts w:ascii="Times New Roman" w:hAnsi="Times New Roman" w:cs="Times New Roman"/>
        </w:rPr>
      </w:pPr>
      <w:r w:rsidRPr="00470F71">
        <w:rPr>
          <w:rFonts w:ascii="Times New Roman" w:eastAsia="Times New Roman" w:hAnsi="Times New Roman" w:cs="Times New Roman"/>
          <w:b/>
        </w:rPr>
        <w:t>*</w:t>
      </w:r>
      <w:r w:rsidRPr="00470F71">
        <w:rPr>
          <w:rFonts w:ascii="Times New Roman" w:eastAsia="Times New Roman" w:hAnsi="Times New Roman" w:cs="Times New Roman"/>
        </w:rPr>
        <w:t xml:space="preserve"> – statistical significance compared to the healthy adult population</w:t>
      </w:r>
    </w:p>
    <w:p w:rsidR="00E55753" w:rsidRDefault="00E55753" w:rsidP="00E55753">
      <w:pPr>
        <w:spacing w:after="0" w:line="480" w:lineRule="auto"/>
        <w:rPr>
          <w:rFonts w:ascii="Times New Roman" w:eastAsia="Times New Roman" w:hAnsi="Times New Roman" w:cs="Times New Roman"/>
          <w:b/>
        </w:rPr>
      </w:pPr>
    </w:p>
    <w:p w:rsidR="00E55753" w:rsidRDefault="00E55753" w:rsidP="00C20BEA">
      <w:pPr>
        <w:spacing w:after="0" w:line="480" w:lineRule="auto"/>
        <w:jc w:val="center"/>
        <w:rPr>
          <w:rFonts w:ascii="Times New Roman" w:eastAsia="Times New Roman" w:hAnsi="Times New Roman" w:cs="Times New Roman"/>
          <w:b/>
        </w:rPr>
      </w:pPr>
    </w:p>
    <w:p w:rsidR="00E55753" w:rsidRDefault="00E55753">
      <w:pPr>
        <w:rPr>
          <w:rFonts w:ascii="Times New Roman" w:eastAsia="Times New Roman" w:hAnsi="Times New Roman" w:cs="Times New Roman"/>
          <w:b/>
        </w:rPr>
      </w:pPr>
      <w:r>
        <w:rPr>
          <w:rFonts w:ascii="Times New Roman" w:eastAsia="Times New Roman" w:hAnsi="Times New Roman" w:cs="Times New Roman"/>
          <w:b/>
        </w:rPr>
        <w:br w:type="page"/>
      </w:r>
    </w:p>
    <w:p w:rsidR="002A00C9" w:rsidRPr="00C640FB" w:rsidRDefault="00E04A22" w:rsidP="009D6169">
      <w:pPr>
        <w:spacing w:after="0" w:line="480" w:lineRule="auto"/>
        <w:rPr>
          <w:rFonts w:ascii="Times New Roman" w:eastAsia="Times New Roman" w:hAnsi="Times New Roman" w:cs="Times New Roman"/>
          <w:b/>
        </w:rPr>
      </w:pPr>
      <w:r>
        <w:rPr>
          <w:rFonts w:ascii="Times New Roman" w:eastAsia="Times New Roman" w:hAnsi="Times New Roman" w:cs="Times New Roman"/>
          <w:b/>
        </w:rPr>
        <w:lastRenderedPageBreak/>
        <w:t>SUPPLEME</w:t>
      </w:r>
      <w:r w:rsidR="00FE2E75">
        <w:rPr>
          <w:rFonts w:ascii="Times New Roman" w:eastAsia="Times New Roman" w:hAnsi="Times New Roman" w:cs="Times New Roman"/>
          <w:b/>
        </w:rPr>
        <w:t>N</w:t>
      </w:r>
      <w:r>
        <w:rPr>
          <w:rFonts w:ascii="Times New Roman" w:eastAsia="Times New Roman" w:hAnsi="Times New Roman" w:cs="Times New Roman"/>
          <w:b/>
        </w:rPr>
        <w:t>TARY REFERENCES</w:t>
      </w:r>
    </w:p>
    <w:p w:rsidR="00C640FB" w:rsidRPr="00C640FB" w:rsidRDefault="00536268" w:rsidP="00C640FB">
      <w:pPr>
        <w:pStyle w:val="EndNoteBibliography"/>
        <w:spacing w:after="0"/>
        <w:ind w:left="720" w:hanging="720"/>
        <w:rPr>
          <w:noProof/>
        </w:rPr>
      </w:pPr>
      <w:r>
        <w:rPr>
          <w:rFonts w:eastAsia="Times New Roman"/>
        </w:rPr>
        <w:fldChar w:fldCharType="begin"/>
      </w:r>
      <w:r w:rsidR="002A00C9">
        <w:rPr>
          <w:rFonts w:eastAsia="Times New Roman"/>
        </w:rPr>
        <w:instrText xml:space="preserve"> ADDIN EN.REFLIST </w:instrText>
      </w:r>
      <w:r>
        <w:rPr>
          <w:rFonts w:eastAsia="Times New Roman"/>
        </w:rPr>
        <w:fldChar w:fldCharType="separate"/>
      </w:r>
      <w:r w:rsidR="00C640FB" w:rsidRPr="00C640FB">
        <w:rPr>
          <w:noProof/>
        </w:rPr>
        <w:t>Carpentier G, Berndt S, Ferratge S, Rasband W, Cuendet M, Uzan G, et al. Angiogenesis Analyzer for ImageJ - A comparative morphometric analysis of "Endothelial Tube Formation Assay" and "Fibrin Bead Assay". Sci Rep 2020; 10: 11568.</w:t>
      </w:r>
    </w:p>
    <w:p w:rsidR="00C640FB" w:rsidRPr="00C640FB" w:rsidRDefault="00C640FB" w:rsidP="00C640FB">
      <w:pPr>
        <w:pStyle w:val="EndNoteBibliography"/>
        <w:spacing w:after="0"/>
        <w:ind w:left="720" w:hanging="720"/>
        <w:rPr>
          <w:noProof/>
        </w:rPr>
      </w:pPr>
      <w:r w:rsidRPr="00C640FB">
        <w:rPr>
          <w:noProof/>
        </w:rPr>
        <w:t>Kokai D, Markovic Filipovic J, Opacic M, Ivelja I, Banjac V, Stanic B, et al. In vitro and in vivo exposure of endothelial cells to dibutyl phthalate promotes monocyte adhesion. Food Chem Toxicol 2024; 188: 114663.</w:t>
      </w:r>
    </w:p>
    <w:p w:rsidR="00C640FB" w:rsidRPr="00C640FB" w:rsidRDefault="00C640FB" w:rsidP="00C640FB">
      <w:pPr>
        <w:pStyle w:val="EndNoteBibliography"/>
        <w:spacing w:after="0"/>
        <w:ind w:left="720" w:hanging="720"/>
        <w:rPr>
          <w:noProof/>
        </w:rPr>
      </w:pPr>
      <w:r w:rsidRPr="00C640FB">
        <w:rPr>
          <w:noProof/>
        </w:rPr>
        <w:t>Kokai D, Stanic B, Samardzija Nenadov D, Pogrmic-Majkic K, Tesic B, Fa S, et al. Biological effects of chronic and acute exposure of human endothelial cell line EA.hy926 to bisphenol A: New tricks from an old dog. Chemosphere 2020; 256: 127159.</w:t>
      </w:r>
    </w:p>
    <w:p w:rsidR="00C640FB" w:rsidRPr="00C640FB" w:rsidRDefault="00C640FB" w:rsidP="00C640FB">
      <w:pPr>
        <w:pStyle w:val="EndNoteBibliography"/>
        <w:spacing w:after="0"/>
        <w:ind w:left="720" w:hanging="720"/>
        <w:rPr>
          <w:noProof/>
        </w:rPr>
      </w:pPr>
      <w:r w:rsidRPr="00C640FB">
        <w:rPr>
          <w:noProof/>
        </w:rPr>
        <w:t>Pogrmic-Majkic K, Samardzija D, Fa S, Hrubik J, Glisic B, Kaisarevic S, et al. Atrazine enhances progesterone production through activation of multiple signaling pathways in FSH-stimulated rat granulosa cells: evidence for premature luteinization. Biol Reprod 2014; 91: 124.</w:t>
      </w:r>
    </w:p>
    <w:p w:rsidR="00C640FB" w:rsidRPr="00C640FB" w:rsidRDefault="00C640FB" w:rsidP="00C640FB">
      <w:pPr>
        <w:pStyle w:val="EndNoteBibliography"/>
        <w:ind w:left="720" w:hanging="720"/>
        <w:rPr>
          <w:noProof/>
        </w:rPr>
      </w:pPr>
      <w:r w:rsidRPr="00C640FB">
        <w:rPr>
          <w:noProof/>
        </w:rPr>
        <w:t>Stanic B, Kokai D, Markovic Filipovic J, Tomanic T, Vukcevic J, Stojkov V, et al. Vascular endothelial effects of dibutyl phthalate: In vitro and in vivo evidence. Chem Biol Interact 2024; 399: 111120.</w:t>
      </w:r>
    </w:p>
    <w:p w:rsidR="006744D9" w:rsidRDefault="00536268" w:rsidP="009D6169">
      <w:pPr>
        <w:spacing w:after="0" w:line="480" w:lineRule="auto"/>
        <w:rPr>
          <w:rFonts w:ascii="Times New Roman" w:eastAsia="Times New Roman" w:hAnsi="Times New Roman" w:cs="Times New Roman"/>
        </w:rPr>
      </w:pPr>
      <w:r>
        <w:rPr>
          <w:rFonts w:ascii="Times New Roman" w:eastAsia="Times New Roman" w:hAnsi="Times New Roman" w:cs="Times New Roman"/>
        </w:rPr>
        <w:fldChar w:fldCharType="end"/>
      </w:r>
    </w:p>
    <w:sectPr w:rsidR="006744D9" w:rsidSect="006744D9">
      <w:footerReference w:type="default" r:id="rId22"/>
      <w:pgSz w:w="12240" w:h="15840"/>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467AB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A2DC960" w16cex:dateUtc="2025-04-22T0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467AB6D" w16cid:durableId="1A2DC96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33E" w:rsidRDefault="00B2533E" w:rsidP="006744D9">
      <w:pPr>
        <w:spacing w:after="0" w:line="240" w:lineRule="auto"/>
      </w:pPr>
      <w:r>
        <w:separator/>
      </w:r>
    </w:p>
  </w:endnote>
  <w:endnote w:type="continuationSeparator" w:id="0">
    <w:p w:rsidR="00B2533E" w:rsidRDefault="00B2533E" w:rsidP="006744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4D9" w:rsidRDefault="00536268">
    <w:pPr>
      <w:pBdr>
        <w:top w:val="nil"/>
        <w:left w:val="nil"/>
        <w:bottom w:val="nil"/>
        <w:right w:val="nil"/>
        <w:between w:val="nil"/>
      </w:pBdr>
      <w:tabs>
        <w:tab w:val="center" w:pos="4680"/>
        <w:tab w:val="right" w:pos="9360"/>
      </w:tabs>
      <w:spacing w:after="0" w:line="240" w:lineRule="auto"/>
      <w:jc w:val="right"/>
      <w:rPr>
        <w:rFonts w:ascii="Calibri" w:hAnsi="Calibri" w:cs="Calibri"/>
        <w:color w:val="000000"/>
      </w:rPr>
    </w:pPr>
    <w:r>
      <w:rPr>
        <w:rFonts w:ascii="Times New Roman" w:eastAsia="Times New Roman" w:hAnsi="Times New Roman" w:cs="Times New Roman"/>
        <w:color w:val="000000"/>
      </w:rPr>
      <w:fldChar w:fldCharType="begin"/>
    </w:r>
    <w:r w:rsidR="00E04A22">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E55753">
      <w:rPr>
        <w:rFonts w:ascii="Times New Roman" w:eastAsia="Times New Roman" w:hAnsi="Times New Roman" w:cs="Times New Roman"/>
        <w:noProof/>
        <w:color w:val="000000"/>
      </w:rPr>
      <w:t>20</w:t>
    </w:r>
    <w:r>
      <w:rPr>
        <w:rFonts w:ascii="Times New Roman" w:eastAsia="Times New Roman" w:hAnsi="Times New Roman" w:cs="Times New Roman"/>
        <w:color w:val="000000"/>
      </w:rPr>
      <w:fldChar w:fldCharType="end"/>
    </w:r>
  </w:p>
  <w:p w:rsidR="006744D9" w:rsidRDefault="006744D9">
    <w:pPr>
      <w:pBdr>
        <w:top w:val="nil"/>
        <w:left w:val="nil"/>
        <w:bottom w:val="nil"/>
        <w:right w:val="nil"/>
        <w:between w:val="nil"/>
      </w:pBdr>
      <w:tabs>
        <w:tab w:val="center" w:pos="4680"/>
        <w:tab w:val="right" w:pos="9360"/>
      </w:tabs>
      <w:spacing w:after="0" w:line="240" w:lineRule="auto"/>
      <w:rPr>
        <w:rFonts w:ascii="Calibri" w:hAnsi="Calibri" w:cs="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33E" w:rsidRDefault="00B2533E" w:rsidP="006744D9">
      <w:pPr>
        <w:spacing w:after="0" w:line="240" w:lineRule="auto"/>
      </w:pPr>
      <w:r>
        <w:separator/>
      </w:r>
    </w:p>
  </w:footnote>
  <w:footnote w:type="continuationSeparator" w:id="0">
    <w:p w:rsidR="00B2533E" w:rsidRDefault="00B2533E" w:rsidP="006744D9">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ebojša Andrić">
    <w15:presenceInfo w15:providerId="AD" w15:userId="S::nandric@one.pmf.uns.ac.rs::25e9a5ef-9b3c-466d-ad13-bd0e334d253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Science Total Environ&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xwe02xd93xv2rxerv2jvw50t0dftx9vdxvzr&quot;&gt;My EndNote Library-Converted&lt;record-ids&gt;&lt;item&gt;1682&lt;/item&gt;&lt;item&gt;2337&lt;/item&gt;&lt;item&gt;2848&lt;/item&gt;&lt;item&gt;3368&lt;/item&gt;&lt;item&gt;3441&lt;/item&gt;&lt;/record-ids&gt;&lt;/item&gt;&lt;/Libraries&gt;"/>
  </w:docVars>
  <w:rsids>
    <w:rsidRoot w:val="006744D9"/>
    <w:rsid w:val="00067A55"/>
    <w:rsid w:val="00131562"/>
    <w:rsid w:val="001E195A"/>
    <w:rsid w:val="001F5B80"/>
    <w:rsid w:val="001F729A"/>
    <w:rsid w:val="00264925"/>
    <w:rsid w:val="0027678A"/>
    <w:rsid w:val="002958F1"/>
    <w:rsid w:val="002A00C9"/>
    <w:rsid w:val="002C0488"/>
    <w:rsid w:val="002C2AC2"/>
    <w:rsid w:val="002C3D29"/>
    <w:rsid w:val="00322C88"/>
    <w:rsid w:val="00371CD2"/>
    <w:rsid w:val="00392E97"/>
    <w:rsid w:val="004E2BD2"/>
    <w:rsid w:val="004E720D"/>
    <w:rsid w:val="00536268"/>
    <w:rsid w:val="005439A4"/>
    <w:rsid w:val="00555B59"/>
    <w:rsid w:val="00593E26"/>
    <w:rsid w:val="005F27C9"/>
    <w:rsid w:val="005F59AB"/>
    <w:rsid w:val="006744D9"/>
    <w:rsid w:val="00675DBD"/>
    <w:rsid w:val="00697CEC"/>
    <w:rsid w:val="006B3280"/>
    <w:rsid w:val="006C3CD0"/>
    <w:rsid w:val="006D4550"/>
    <w:rsid w:val="00736468"/>
    <w:rsid w:val="00751B01"/>
    <w:rsid w:val="007E5526"/>
    <w:rsid w:val="008A4CC7"/>
    <w:rsid w:val="008F321B"/>
    <w:rsid w:val="009070DC"/>
    <w:rsid w:val="00912995"/>
    <w:rsid w:val="00930732"/>
    <w:rsid w:val="0096145B"/>
    <w:rsid w:val="0099581F"/>
    <w:rsid w:val="009D6169"/>
    <w:rsid w:val="009E61E5"/>
    <w:rsid w:val="00A603B4"/>
    <w:rsid w:val="00A861C8"/>
    <w:rsid w:val="00AC3E7A"/>
    <w:rsid w:val="00B10650"/>
    <w:rsid w:val="00B2533E"/>
    <w:rsid w:val="00B50075"/>
    <w:rsid w:val="00BB7F8E"/>
    <w:rsid w:val="00BC0473"/>
    <w:rsid w:val="00BC3594"/>
    <w:rsid w:val="00BF23A4"/>
    <w:rsid w:val="00C208A7"/>
    <w:rsid w:val="00C20BEA"/>
    <w:rsid w:val="00C2647A"/>
    <w:rsid w:val="00C520A7"/>
    <w:rsid w:val="00C640FB"/>
    <w:rsid w:val="00C8174F"/>
    <w:rsid w:val="00CA3388"/>
    <w:rsid w:val="00CA3C64"/>
    <w:rsid w:val="00CC0035"/>
    <w:rsid w:val="00D0287C"/>
    <w:rsid w:val="00D1030D"/>
    <w:rsid w:val="00D1549B"/>
    <w:rsid w:val="00D32FD6"/>
    <w:rsid w:val="00D74ADC"/>
    <w:rsid w:val="00DA16B9"/>
    <w:rsid w:val="00DA4C48"/>
    <w:rsid w:val="00DA6B1E"/>
    <w:rsid w:val="00DD164E"/>
    <w:rsid w:val="00E04A22"/>
    <w:rsid w:val="00E55753"/>
    <w:rsid w:val="00E83D2A"/>
    <w:rsid w:val="00EC1EBC"/>
    <w:rsid w:val="00ED4ECD"/>
    <w:rsid w:val="00EE4ED3"/>
    <w:rsid w:val="00F03964"/>
    <w:rsid w:val="00FE2E75"/>
    <w:rsid w:val="00FE7859"/>
    <w:rsid w:val="00FF09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952"/>
    <w:rPr>
      <w:rFonts w:asciiTheme="minorHAnsi" w:hAnsiTheme="minorHAnsi" w:cstheme="minorBidi"/>
    </w:rPr>
  </w:style>
  <w:style w:type="paragraph" w:styleId="Heading1">
    <w:name w:val="heading 1"/>
    <w:basedOn w:val="Normal1"/>
    <w:next w:val="Normal1"/>
    <w:rsid w:val="006744D9"/>
    <w:pPr>
      <w:keepNext/>
      <w:keepLines/>
      <w:spacing w:before="480" w:after="120"/>
      <w:outlineLvl w:val="0"/>
    </w:pPr>
    <w:rPr>
      <w:b/>
      <w:sz w:val="48"/>
      <w:szCs w:val="48"/>
    </w:rPr>
  </w:style>
  <w:style w:type="paragraph" w:styleId="Heading2">
    <w:name w:val="heading 2"/>
    <w:basedOn w:val="Normal1"/>
    <w:next w:val="Normal1"/>
    <w:rsid w:val="006744D9"/>
    <w:pPr>
      <w:keepNext/>
      <w:keepLines/>
      <w:spacing w:before="360" w:after="80"/>
      <w:outlineLvl w:val="1"/>
    </w:pPr>
    <w:rPr>
      <w:b/>
      <w:sz w:val="36"/>
      <w:szCs w:val="36"/>
    </w:rPr>
  </w:style>
  <w:style w:type="paragraph" w:styleId="Heading3">
    <w:name w:val="heading 3"/>
    <w:basedOn w:val="Normal1"/>
    <w:next w:val="Normal1"/>
    <w:rsid w:val="006744D9"/>
    <w:pPr>
      <w:keepNext/>
      <w:keepLines/>
      <w:spacing w:before="280" w:after="80"/>
      <w:outlineLvl w:val="2"/>
    </w:pPr>
    <w:rPr>
      <w:b/>
      <w:sz w:val="28"/>
      <w:szCs w:val="28"/>
    </w:rPr>
  </w:style>
  <w:style w:type="paragraph" w:styleId="Heading4">
    <w:name w:val="heading 4"/>
    <w:basedOn w:val="Normal1"/>
    <w:next w:val="Normal1"/>
    <w:rsid w:val="006744D9"/>
    <w:pPr>
      <w:keepNext/>
      <w:keepLines/>
      <w:spacing w:before="240" w:after="40"/>
      <w:outlineLvl w:val="3"/>
    </w:pPr>
    <w:rPr>
      <w:b/>
      <w:sz w:val="24"/>
      <w:szCs w:val="24"/>
    </w:rPr>
  </w:style>
  <w:style w:type="paragraph" w:styleId="Heading5">
    <w:name w:val="heading 5"/>
    <w:basedOn w:val="Normal1"/>
    <w:next w:val="Normal1"/>
    <w:rsid w:val="006744D9"/>
    <w:pPr>
      <w:keepNext/>
      <w:keepLines/>
      <w:spacing w:before="220" w:after="40"/>
      <w:outlineLvl w:val="4"/>
    </w:pPr>
    <w:rPr>
      <w:b/>
    </w:rPr>
  </w:style>
  <w:style w:type="paragraph" w:styleId="Heading6">
    <w:name w:val="heading 6"/>
    <w:basedOn w:val="Normal1"/>
    <w:next w:val="Normal1"/>
    <w:rsid w:val="006744D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744D9"/>
  </w:style>
  <w:style w:type="paragraph" w:styleId="Title">
    <w:name w:val="Title"/>
    <w:basedOn w:val="Normal1"/>
    <w:next w:val="Normal1"/>
    <w:rsid w:val="006744D9"/>
    <w:pPr>
      <w:keepNext/>
      <w:keepLines/>
      <w:spacing w:before="480" w:after="120"/>
    </w:pPr>
    <w:rPr>
      <w:b/>
      <w:sz w:val="72"/>
      <w:szCs w:val="72"/>
    </w:rPr>
  </w:style>
  <w:style w:type="paragraph" w:customStyle="1" w:styleId="Normal10">
    <w:name w:val="Normal1"/>
    <w:link w:val="Normal1Char"/>
    <w:rsid w:val="00A41952"/>
  </w:style>
  <w:style w:type="character" w:customStyle="1" w:styleId="Normal1Char">
    <w:name w:val="Normal1 Char"/>
    <w:basedOn w:val="DefaultParagraphFont"/>
    <w:link w:val="Normal10"/>
    <w:rsid w:val="00A41952"/>
    <w:rPr>
      <w:rFonts w:ascii="Calibri" w:eastAsia="Calibri" w:hAnsi="Calibri" w:cs="Calibri"/>
      <w:szCs w:val="22"/>
    </w:rPr>
  </w:style>
  <w:style w:type="paragraph" w:styleId="BalloonText">
    <w:name w:val="Balloon Text"/>
    <w:basedOn w:val="Normal"/>
    <w:link w:val="BalloonTextChar"/>
    <w:uiPriority w:val="99"/>
    <w:semiHidden/>
    <w:unhideWhenUsed/>
    <w:rsid w:val="00FC3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61E"/>
    <w:rPr>
      <w:rFonts w:ascii="Tahoma" w:hAnsi="Tahoma" w:cs="Tahoma"/>
      <w:sz w:val="16"/>
      <w:szCs w:val="16"/>
    </w:rPr>
  </w:style>
  <w:style w:type="paragraph" w:styleId="Header">
    <w:name w:val="header"/>
    <w:basedOn w:val="Normal"/>
    <w:link w:val="HeaderChar"/>
    <w:uiPriority w:val="99"/>
    <w:semiHidden/>
    <w:unhideWhenUsed/>
    <w:rsid w:val="00A34C1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4C15"/>
    <w:rPr>
      <w:rFonts w:asciiTheme="minorHAnsi" w:hAnsiTheme="minorHAnsi" w:cstheme="minorBidi"/>
      <w:szCs w:val="22"/>
    </w:rPr>
  </w:style>
  <w:style w:type="paragraph" w:styleId="Footer">
    <w:name w:val="footer"/>
    <w:basedOn w:val="Normal"/>
    <w:link w:val="FooterChar"/>
    <w:uiPriority w:val="99"/>
    <w:unhideWhenUsed/>
    <w:rsid w:val="00A34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C15"/>
    <w:rPr>
      <w:rFonts w:asciiTheme="minorHAnsi" w:hAnsiTheme="minorHAnsi" w:cstheme="minorBidi"/>
      <w:szCs w:val="22"/>
    </w:rPr>
  </w:style>
  <w:style w:type="character" w:styleId="Hyperlink">
    <w:name w:val="Hyperlink"/>
    <w:basedOn w:val="DefaultParagraphFont"/>
    <w:uiPriority w:val="99"/>
    <w:unhideWhenUsed/>
    <w:rsid w:val="00361AF5"/>
    <w:rPr>
      <w:color w:val="0563C1" w:themeColor="hyperlink"/>
      <w:u w:val="single"/>
    </w:rPr>
  </w:style>
  <w:style w:type="character" w:customStyle="1" w:styleId="identifier">
    <w:name w:val="identifier"/>
    <w:basedOn w:val="DefaultParagraphFont"/>
    <w:rsid w:val="009D52D1"/>
  </w:style>
  <w:style w:type="character" w:customStyle="1" w:styleId="m7eme">
    <w:name w:val="m7eme"/>
    <w:basedOn w:val="DefaultParagraphFont"/>
    <w:rsid w:val="00650727"/>
  </w:style>
  <w:style w:type="paragraph" w:styleId="Subtitle">
    <w:name w:val="Subtitle"/>
    <w:basedOn w:val="Normal"/>
    <w:next w:val="Normal"/>
    <w:rsid w:val="006744D9"/>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9070DC"/>
    <w:rPr>
      <w:sz w:val="16"/>
      <w:szCs w:val="16"/>
    </w:rPr>
  </w:style>
  <w:style w:type="paragraph" w:styleId="CommentText">
    <w:name w:val="annotation text"/>
    <w:basedOn w:val="Normal"/>
    <w:link w:val="CommentTextChar"/>
    <w:uiPriority w:val="99"/>
    <w:semiHidden/>
    <w:unhideWhenUsed/>
    <w:rsid w:val="009070DC"/>
    <w:pPr>
      <w:spacing w:line="240" w:lineRule="auto"/>
    </w:pPr>
    <w:rPr>
      <w:sz w:val="20"/>
      <w:szCs w:val="20"/>
    </w:rPr>
  </w:style>
  <w:style w:type="character" w:customStyle="1" w:styleId="CommentTextChar">
    <w:name w:val="Comment Text Char"/>
    <w:basedOn w:val="DefaultParagraphFont"/>
    <w:link w:val="CommentText"/>
    <w:uiPriority w:val="99"/>
    <w:semiHidden/>
    <w:rsid w:val="009070DC"/>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9070DC"/>
    <w:rPr>
      <w:b/>
      <w:bCs/>
    </w:rPr>
  </w:style>
  <w:style w:type="character" w:customStyle="1" w:styleId="CommentSubjectChar">
    <w:name w:val="Comment Subject Char"/>
    <w:basedOn w:val="CommentTextChar"/>
    <w:link w:val="CommentSubject"/>
    <w:uiPriority w:val="99"/>
    <w:semiHidden/>
    <w:rsid w:val="009070DC"/>
    <w:rPr>
      <w:rFonts w:asciiTheme="minorHAnsi" w:hAnsiTheme="minorHAnsi" w:cstheme="minorBidi"/>
      <w:b/>
      <w:bCs/>
      <w:sz w:val="20"/>
      <w:szCs w:val="20"/>
    </w:rPr>
  </w:style>
  <w:style w:type="paragraph" w:customStyle="1" w:styleId="EndNoteBibliographyTitle">
    <w:name w:val="EndNote Bibliography Title"/>
    <w:basedOn w:val="Normal"/>
    <w:link w:val="EndNoteBibliographyTitleChar"/>
    <w:rsid w:val="002A00C9"/>
    <w:pPr>
      <w:spacing w:after="0"/>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2A00C9"/>
    <w:rPr>
      <w:rFonts w:ascii="Times New Roman" w:hAnsi="Times New Roman" w:cs="Times New Roman"/>
    </w:rPr>
  </w:style>
  <w:style w:type="paragraph" w:customStyle="1" w:styleId="EndNoteBibliography">
    <w:name w:val="EndNote Bibliography"/>
    <w:basedOn w:val="Normal"/>
    <w:link w:val="EndNoteBibliographyChar"/>
    <w:rsid w:val="002A00C9"/>
    <w:pPr>
      <w:spacing w:line="480" w:lineRule="auto"/>
    </w:pPr>
    <w:rPr>
      <w:rFonts w:ascii="Times New Roman" w:hAnsi="Times New Roman" w:cs="Times New Roman"/>
    </w:rPr>
  </w:style>
  <w:style w:type="character" w:customStyle="1" w:styleId="EndNoteBibliographyChar">
    <w:name w:val="EndNote Bibliography Char"/>
    <w:basedOn w:val="DefaultParagraphFont"/>
    <w:link w:val="EndNoteBibliography"/>
    <w:rsid w:val="002A00C9"/>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bojsa.andric@dbe.uns.ac.rs"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ettings" Target="settings.xml"/><Relationship Id="rId21" Type="http://schemas.openxmlformats.org/officeDocument/2006/relationships/image" Target="media/image12.tiff"/><Relationship Id="rId7" Type="http://schemas.openxmlformats.org/officeDocument/2006/relationships/hyperlink" Target="mailto:kristina.pogrmic@dbe.uns.ac.rs" TargetMode="Externa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tif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hyperlink" Target="https://imagej.nih.gov/" TargetMode="External"/><Relationship Id="rId14" Type="http://schemas.openxmlformats.org/officeDocument/2006/relationships/image" Target="media/image5.tiff"/><Relationship Id="rId22" Type="http://schemas.openxmlformats.org/officeDocument/2006/relationships/footer" Target="footer1.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12sgtTOerLWjQr0SjyVZspsXeQ==">CgMxLjA4AHIhMTFaWENodExxdkd5dFlGWlQ2eGdFTXduWUE4UzZtUGlY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25</Pages>
  <Words>5656</Words>
  <Characters>32242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Nebojša Andrić</dc:creator>
  <cp:lastModifiedBy>Admin</cp:lastModifiedBy>
  <cp:revision>15</cp:revision>
  <dcterms:created xsi:type="dcterms:W3CDTF">2025-04-23T16:16:00Z</dcterms:created>
  <dcterms:modified xsi:type="dcterms:W3CDTF">2025-07-03T07:11:00Z</dcterms:modified>
</cp:coreProperties>
</file>